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553725" w14:paraId="739C1D1B" w14:textId="77777777" w:rsidTr="0055372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165"/>
              <w:gridCol w:w="907"/>
            </w:tblGrid>
            <w:tr w:rsidR="00553725" w14:paraId="480AF0C0" w14:textId="77777777">
              <w:trPr>
                <w:jc w:val="center"/>
              </w:trPr>
              <w:tc>
                <w:tcPr>
                  <w:tcW w:w="4500" w:type="pct"/>
                  <w:tcMar>
                    <w:top w:w="0" w:type="dxa"/>
                    <w:left w:w="225" w:type="dxa"/>
                    <w:bottom w:w="0" w:type="dxa"/>
                    <w:right w:w="0" w:type="dxa"/>
                  </w:tcMar>
                  <w:vAlign w:val="center"/>
                  <w:hideMark/>
                </w:tcPr>
                <w:p w14:paraId="16F8DACB" w14:textId="10CF9A4B" w:rsidR="00553725" w:rsidRDefault="00553725">
                  <w:pPr>
                    <w:pStyle w:val="Balk1"/>
                    <w:spacing w:before="0"/>
                    <w:rPr>
                      <w:rFonts w:ascii="Helvetica" w:hAnsi="Helvetica" w:cs="Helvetica"/>
                      <w:caps/>
                      <w:color w:val="333333"/>
                      <w:sz w:val="45"/>
                      <w:szCs w:val="45"/>
                    </w:rPr>
                  </w:pPr>
                </w:p>
              </w:tc>
              <w:tc>
                <w:tcPr>
                  <w:tcW w:w="500" w:type="pct"/>
                  <w:tcMar>
                    <w:top w:w="0" w:type="dxa"/>
                    <w:left w:w="0" w:type="dxa"/>
                    <w:bottom w:w="0" w:type="dxa"/>
                    <w:right w:w="225" w:type="dxa"/>
                  </w:tcMar>
                  <w:vAlign w:val="center"/>
                  <w:hideMark/>
                </w:tcPr>
                <w:p w14:paraId="63EE4CF3" w14:textId="075EF588" w:rsidR="00553725" w:rsidRDefault="00553725">
                  <w:pPr>
                    <w:rPr>
                      <w:rFonts w:ascii="Arial" w:hAnsi="Arial" w:cs="Arial"/>
                      <w:color w:val="2D2D38"/>
                      <w:sz w:val="24"/>
                      <w:szCs w:val="24"/>
                    </w:rPr>
                  </w:pPr>
                </w:p>
              </w:tc>
            </w:tr>
            <w:tr w:rsidR="00553725" w14:paraId="5B467E28" w14:textId="77777777">
              <w:trPr>
                <w:trHeight w:val="300"/>
                <w:jc w:val="center"/>
              </w:trPr>
              <w:tc>
                <w:tcPr>
                  <w:tcW w:w="5000" w:type="pct"/>
                  <w:gridSpan w:val="2"/>
                  <w:vAlign w:val="center"/>
                  <w:hideMark/>
                </w:tcPr>
                <w:p w14:paraId="66C2D3DC" w14:textId="77777777" w:rsidR="00553725" w:rsidRDefault="00553725">
                  <w:pPr>
                    <w:rPr>
                      <w:rFonts w:ascii="Arial" w:hAnsi="Arial" w:cs="Arial"/>
                      <w:color w:val="2D2D38"/>
                    </w:rPr>
                  </w:pPr>
                </w:p>
              </w:tc>
            </w:tr>
          </w:tbl>
          <w:p w14:paraId="3A629933" w14:textId="77777777" w:rsidR="00553725" w:rsidRDefault="00553725">
            <w:pPr>
              <w:rPr>
                <w:rFonts w:ascii="Arial" w:hAnsi="Arial" w:cs="Arial"/>
                <w:color w:val="2D2D38"/>
                <w:sz w:val="24"/>
                <w:szCs w:val="24"/>
              </w:rPr>
            </w:pPr>
          </w:p>
        </w:tc>
      </w:tr>
      <w:tr w:rsidR="00553725" w14:paraId="2BFEFBDF" w14:textId="77777777" w:rsidTr="0055372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553725" w14:paraId="0D4F15EA" w14:textId="77777777">
              <w:trPr>
                <w:jc w:val="center"/>
              </w:trPr>
              <w:tc>
                <w:tcPr>
                  <w:tcW w:w="0" w:type="auto"/>
                  <w:shd w:val="clear" w:color="auto" w:fill="15323A"/>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553725" w14:paraId="1E8FED78" w14:textId="77777777">
                    <w:trPr>
                      <w:trHeight w:val="300"/>
                      <w:jc w:val="center"/>
                    </w:trPr>
                    <w:tc>
                      <w:tcPr>
                        <w:tcW w:w="0" w:type="auto"/>
                        <w:vAlign w:val="center"/>
                        <w:hideMark/>
                      </w:tcPr>
                      <w:p w14:paraId="47157E02" w14:textId="77777777" w:rsidR="00553725" w:rsidRDefault="00553725">
                        <w:pPr>
                          <w:rPr>
                            <w:sz w:val="20"/>
                            <w:szCs w:val="20"/>
                          </w:rPr>
                        </w:pPr>
                      </w:p>
                    </w:tc>
                  </w:tr>
                  <w:tr w:rsidR="00553725" w14:paraId="7E13C1C6" w14:textId="77777777">
                    <w:trPr>
                      <w:jc w:val="center"/>
                    </w:trPr>
                    <w:tc>
                      <w:tcPr>
                        <w:tcW w:w="0" w:type="auto"/>
                        <w:tcMar>
                          <w:top w:w="0" w:type="dxa"/>
                          <w:left w:w="225" w:type="dxa"/>
                          <w:bottom w:w="0" w:type="dxa"/>
                          <w:right w:w="225" w:type="dxa"/>
                        </w:tcMar>
                        <w:vAlign w:val="center"/>
                        <w:hideMark/>
                      </w:tcPr>
                      <w:p w14:paraId="1295C6CC" w14:textId="77777777" w:rsidR="00553725" w:rsidRDefault="00553725">
                        <w:pPr>
                          <w:pStyle w:val="Balk4"/>
                          <w:spacing w:before="0" w:beforeAutospacing="0" w:after="150" w:afterAutospacing="0" w:line="330" w:lineRule="atLeast"/>
                          <w:rPr>
                            <w:rFonts w:ascii="Helvetica" w:hAnsi="Helvetica" w:cs="Helvetica"/>
                            <w:caps/>
                            <w:color w:val="FFFFFF"/>
                          </w:rPr>
                        </w:pPr>
                        <w:r>
                          <w:rPr>
                            <w:rFonts w:ascii="Helvetica" w:hAnsi="Helvetica" w:cs="Helvetica"/>
                            <w:caps/>
                            <w:color w:val="FFFFFF"/>
                          </w:rPr>
                          <w:t>FRUCOM NEWSLETTER 25/09/2023</w:t>
                        </w:r>
                      </w:p>
                      <w:p w14:paraId="16F84E6A" w14:textId="77777777" w:rsidR="00553725" w:rsidRDefault="00553725" w:rsidP="00553725">
                        <w:pPr>
                          <w:numPr>
                            <w:ilvl w:val="0"/>
                            <w:numId w:val="9"/>
                          </w:numPr>
                          <w:spacing w:before="100" w:beforeAutospacing="1" w:after="100" w:afterAutospacing="1" w:line="330" w:lineRule="atLeast"/>
                          <w:rPr>
                            <w:rFonts w:ascii="Arial" w:hAnsi="Arial" w:cs="Arial"/>
                            <w:color w:val="2D2D38"/>
                          </w:rPr>
                        </w:pPr>
                        <w:r>
                          <w:rPr>
                            <w:rFonts w:ascii="Arial" w:hAnsi="Arial" w:cs="Arial"/>
                            <w:color w:val="2D2D38"/>
                          </w:rPr>
                          <w:t>ALL PRODUCTS</w:t>
                        </w:r>
                      </w:p>
                      <w:p w14:paraId="4EE4E4DD" w14:textId="77777777" w:rsidR="00553725" w:rsidRDefault="00553725" w:rsidP="00553725">
                        <w:pPr>
                          <w:numPr>
                            <w:ilvl w:val="1"/>
                            <w:numId w:val="9"/>
                          </w:numPr>
                          <w:spacing w:after="0" w:line="330" w:lineRule="atLeast"/>
                          <w:rPr>
                            <w:rFonts w:ascii="Helvetica" w:hAnsi="Helvetica" w:cs="Helvetica"/>
                            <w:color w:val="FFFFFF"/>
                          </w:rPr>
                        </w:pPr>
                        <w:hyperlink r:id="rId6" w:history="1">
                          <w:r>
                            <w:rPr>
                              <w:rStyle w:val="Kpr"/>
                              <w:rFonts w:ascii="Helvetica" w:hAnsi="Helvetica" w:cs="Helvetica"/>
                              <w:color w:val="FFFFFF"/>
                              <w:bdr w:val="none" w:sz="0" w:space="0" w:color="auto" w:frame="1"/>
                            </w:rPr>
                            <w:t>Peanut Butter, processed cranberry products, and kidney beans: EU – US Section 232 Coalition Final letter asking for the permanent removal of tariffs</w:t>
                          </w:r>
                        </w:hyperlink>
                      </w:p>
                      <w:p w14:paraId="3E2CE081" w14:textId="77777777" w:rsidR="00553725" w:rsidRDefault="00553725" w:rsidP="00553725">
                        <w:pPr>
                          <w:numPr>
                            <w:ilvl w:val="1"/>
                            <w:numId w:val="9"/>
                          </w:numPr>
                          <w:spacing w:after="0" w:line="330" w:lineRule="atLeast"/>
                          <w:rPr>
                            <w:rFonts w:ascii="Helvetica" w:hAnsi="Helvetica" w:cs="Helvetica"/>
                            <w:color w:val="FFFFFF"/>
                          </w:rPr>
                        </w:pPr>
                        <w:hyperlink r:id="rId7" w:history="1">
                          <w:r>
                            <w:rPr>
                              <w:rStyle w:val="Kpr"/>
                              <w:rFonts w:ascii="Helvetica" w:hAnsi="Helvetica" w:cs="Helvetica"/>
                              <w:color w:val="FFFFFF"/>
                              <w:bdr w:val="none" w:sz="0" w:space="0" w:color="auto" w:frame="1"/>
                            </w:rPr>
                            <w:t>European Parliament Trade Committee support GSP Regulation rollover</w:t>
                          </w:r>
                        </w:hyperlink>
                      </w:p>
                      <w:p w14:paraId="5AAD961E" w14:textId="77777777" w:rsidR="00553725" w:rsidRDefault="00553725" w:rsidP="00553725">
                        <w:pPr>
                          <w:numPr>
                            <w:ilvl w:val="1"/>
                            <w:numId w:val="9"/>
                          </w:numPr>
                          <w:spacing w:after="0" w:line="330" w:lineRule="atLeast"/>
                          <w:rPr>
                            <w:rFonts w:ascii="Helvetica" w:hAnsi="Helvetica" w:cs="Helvetica"/>
                            <w:color w:val="FFFFFF"/>
                          </w:rPr>
                        </w:pPr>
                        <w:hyperlink r:id="rId8" w:history="1">
                          <w:r>
                            <w:rPr>
                              <w:rStyle w:val="Kpr"/>
                              <w:rFonts w:ascii="Helvetica" w:hAnsi="Helvetica" w:cs="Helvetica"/>
                              <w:color w:val="FFFFFF"/>
                              <w:bdr w:val="none" w:sz="0" w:space="0" w:color="auto" w:frame="1"/>
                            </w:rPr>
                            <w:t xml:space="preserve">Review of Regulation on increased controls and emergency </w:t>
                          </w:r>
                          <w:proofErr w:type="gramStart"/>
                          <w:r>
                            <w:rPr>
                              <w:rStyle w:val="Kpr"/>
                              <w:rFonts w:ascii="Helvetica" w:hAnsi="Helvetica" w:cs="Helvetica"/>
                              <w:color w:val="FFFFFF"/>
                              <w:bdr w:val="none" w:sz="0" w:space="0" w:color="auto" w:frame="1"/>
                            </w:rPr>
                            <w:t>measures -</w:t>
                          </w:r>
                          <w:proofErr w:type="gramEnd"/>
                          <w:r>
                            <w:rPr>
                              <w:rStyle w:val="Kpr"/>
                              <w:rFonts w:ascii="Helvetica" w:hAnsi="Helvetica" w:cs="Helvetica"/>
                              <w:color w:val="FFFFFF"/>
                              <w:bdr w:val="none" w:sz="0" w:space="0" w:color="auto" w:frame="1"/>
                            </w:rPr>
                            <w:t xml:space="preserve"> products of interest to FRUCOM</w:t>
                          </w:r>
                        </w:hyperlink>
                      </w:p>
                      <w:p w14:paraId="5064F442" w14:textId="77777777" w:rsidR="00553725" w:rsidRDefault="00553725" w:rsidP="00553725">
                        <w:pPr>
                          <w:numPr>
                            <w:ilvl w:val="1"/>
                            <w:numId w:val="9"/>
                          </w:numPr>
                          <w:spacing w:after="0" w:line="330" w:lineRule="atLeast"/>
                          <w:rPr>
                            <w:rFonts w:ascii="Helvetica" w:hAnsi="Helvetica" w:cs="Helvetica"/>
                            <w:color w:val="FFFFFF"/>
                          </w:rPr>
                        </w:pPr>
                        <w:hyperlink r:id="rId9" w:history="1">
                          <w:r>
                            <w:rPr>
                              <w:rStyle w:val="Kpr"/>
                              <w:rFonts w:ascii="Helvetica" w:hAnsi="Helvetica" w:cs="Helvetica"/>
                              <w:color w:val="FFFFFF"/>
                              <w:bdr w:val="none" w:sz="0" w:space="0" w:color="auto" w:frame="1"/>
                            </w:rPr>
                            <w:t>Presentation of the preparatory work on the Farm to Fork monitoring framework</w:t>
                          </w:r>
                        </w:hyperlink>
                      </w:p>
                      <w:p w14:paraId="4BFB6F61" w14:textId="77777777" w:rsidR="00553725" w:rsidRDefault="00553725" w:rsidP="00553725">
                        <w:pPr>
                          <w:numPr>
                            <w:ilvl w:val="1"/>
                            <w:numId w:val="9"/>
                          </w:numPr>
                          <w:spacing w:after="0" w:line="330" w:lineRule="atLeast"/>
                          <w:rPr>
                            <w:rFonts w:ascii="Helvetica" w:hAnsi="Helvetica" w:cs="Helvetica"/>
                            <w:color w:val="FFFFFF"/>
                          </w:rPr>
                        </w:pPr>
                        <w:hyperlink r:id="rId10" w:history="1">
                          <w:r>
                            <w:rPr>
                              <w:rStyle w:val="Kpr"/>
                              <w:rFonts w:ascii="Helvetica" w:hAnsi="Helvetica" w:cs="Helvetica"/>
                              <w:color w:val="FFFFFF"/>
                              <w:bdr w:val="none" w:sz="0" w:space="0" w:color="auto" w:frame="1"/>
                            </w:rPr>
                            <w:t>Spanish Presidency Priorities for Agriculture and Rural Development, International Trade and Fisheries</w:t>
                          </w:r>
                        </w:hyperlink>
                      </w:p>
                      <w:p w14:paraId="07ECA932" w14:textId="77777777" w:rsidR="00553725" w:rsidRDefault="00553725" w:rsidP="00553725">
                        <w:pPr>
                          <w:numPr>
                            <w:ilvl w:val="1"/>
                            <w:numId w:val="9"/>
                          </w:numPr>
                          <w:spacing w:after="0" w:line="330" w:lineRule="atLeast"/>
                          <w:rPr>
                            <w:rFonts w:ascii="Helvetica" w:hAnsi="Helvetica" w:cs="Helvetica"/>
                            <w:color w:val="FFFFFF"/>
                          </w:rPr>
                        </w:pPr>
                        <w:hyperlink r:id="rId11" w:history="1">
                          <w:r>
                            <w:rPr>
                              <w:rStyle w:val="Kpr"/>
                              <w:rFonts w:ascii="Helvetica" w:hAnsi="Helvetica" w:cs="Helvetica"/>
                              <w:color w:val="FFFFFF"/>
                              <w:bdr w:val="none" w:sz="0" w:space="0" w:color="auto" w:frame="1"/>
                            </w:rPr>
                            <w:t>EU Parliament and Council reach provisional agreement on unfair practices and better information for consumers (UCPD)</w:t>
                          </w:r>
                        </w:hyperlink>
                      </w:p>
                      <w:p w14:paraId="1D23852F" w14:textId="77777777" w:rsidR="00553725" w:rsidRDefault="00553725" w:rsidP="00553725">
                        <w:pPr>
                          <w:numPr>
                            <w:ilvl w:val="1"/>
                            <w:numId w:val="9"/>
                          </w:numPr>
                          <w:spacing w:after="0" w:line="330" w:lineRule="atLeast"/>
                          <w:rPr>
                            <w:rFonts w:ascii="Helvetica" w:hAnsi="Helvetica" w:cs="Helvetica"/>
                            <w:color w:val="FFFFFF"/>
                          </w:rPr>
                        </w:pPr>
                        <w:hyperlink r:id="rId12" w:history="1">
                          <w:r>
                            <w:rPr>
                              <w:rStyle w:val="Kpr"/>
                              <w:rFonts w:ascii="Helvetica" w:hAnsi="Helvetica" w:cs="Helvetica"/>
                              <w:color w:val="FFFFFF"/>
                              <w:bdr w:val="none" w:sz="0" w:space="0" w:color="auto" w:frame="1"/>
                            </w:rPr>
                            <w:t>Presentation of the EU's directive on corporate sustainability due diligence</w:t>
                          </w:r>
                        </w:hyperlink>
                      </w:p>
                      <w:p w14:paraId="76B92161" w14:textId="77777777" w:rsidR="00553725" w:rsidRDefault="00553725" w:rsidP="00553725">
                        <w:pPr>
                          <w:numPr>
                            <w:ilvl w:val="1"/>
                            <w:numId w:val="9"/>
                          </w:numPr>
                          <w:spacing w:after="0" w:line="330" w:lineRule="atLeast"/>
                          <w:rPr>
                            <w:rFonts w:ascii="Helvetica" w:hAnsi="Helvetica" w:cs="Helvetica"/>
                            <w:color w:val="FFFFFF"/>
                          </w:rPr>
                        </w:pPr>
                        <w:hyperlink r:id="rId13" w:history="1">
                          <w:r>
                            <w:rPr>
                              <w:rStyle w:val="Kpr"/>
                              <w:rFonts w:ascii="Helvetica" w:hAnsi="Helvetica" w:cs="Helvetica"/>
                              <w:color w:val="FFFFFF"/>
                              <w:bdr w:val="none" w:sz="0" w:space="0" w:color="auto" w:frame="1"/>
                            </w:rPr>
                            <w:t>Pesticides: EFSA genotoxicity studies</w:t>
                          </w:r>
                        </w:hyperlink>
                      </w:p>
                      <w:p w14:paraId="3742871E" w14:textId="77777777" w:rsidR="00553725" w:rsidRDefault="00553725" w:rsidP="00553725">
                        <w:pPr>
                          <w:numPr>
                            <w:ilvl w:val="1"/>
                            <w:numId w:val="9"/>
                          </w:numPr>
                          <w:spacing w:after="0" w:line="330" w:lineRule="atLeast"/>
                          <w:rPr>
                            <w:rFonts w:ascii="Helvetica" w:hAnsi="Helvetica" w:cs="Helvetica"/>
                            <w:color w:val="FFFFFF"/>
                          </w:rPr>
                        </w:pPr>
                        <w:hyperlink r:id="rId14" w:history="1">
                          <w:r>
                            <w:rPr>
                              <w:rStyle w:val="Kpr"/>
                              <w:rFonts w:ascii="Helvetica" w:hAnsi="Helvetica" w:cs="Helvetica"/>
                              <w:color w:val="FFFFFF"/>
                              <w:bdr w:val="none" w:sz="0" w:space="0" w:color="auto" w:frame="1"/>
                            </w:rPr>
                            <w:t>FRUCOM participates on EUFIC meeting on (ultra)processed foods</w:t>
                          </w:r>
                        </w:hyperlink>
                      </w:p>
                      <w:p w14:paraId="0E464D90" w14:textId="77777777" w:rsidR="00553725" w:rsidRDefault="00553725" w:rsidP="00553725">
                        <w:pPr>
                          <w:numPr>
                            <w:ilvl w:val="1"/>
                            <w:numId w:val="9"/>
                          </w:numPr>
                          <w:spacing w:after="0" w:line="330" w:lineRule="atLeast"/>
                          <w:rPr>
                            <w:rFonts w:ascii="Helvetica" w:hAnsi="Helvetica" w:cs="Helvetica"/>
                            <w:color w:val="FFFFFF"/>
                          </w:rPr>
                        </w:pPr>
                        <w:hyperlink r:id="rId15" w:history="1">
                          <w:r>
                            <w:rPr>
                              <w:rStyle w:val="Kpr"/>
                              <w:rFonts w:ascii="Helvetica" w:hAnsi="Helvetica" w:cs="Helvetica"/>
                              <w:color w:val="FFFFFF"/>
                              <w:bdr w:val="none" w:sz="0" w:space="0" w:color="auto" w:frame="1"/>
                            </w:rPr>
                            <w:t>FRUCOM questions for the EU-Türkiye Agriculture Business Roundtable on 30 November 2023 in Brussels</w:t>
                          </w:r>
                        </w:hyperlink>
                      </w:p>
                      <w:p w14:paraId="3A1A419D" w14:textId="77777777" w:rsidR="00553725" w:rsidRDefault="00553725" w:rsidP="00553725">
                        <w:pPr>
                          <w:numPr>
                            <w:ilvl w:val="1"/>
                            <w:numId w:val="9"/>
                          </w:numPr>
                          <w:spacing w:after="0" w:line="330" w:lineRule="atLeast"/>
                          <w:rPr>
                            <w:rFonts w:ascii="Helvetica" w:hAnsi="Helvetica" w:cs="Helvetica"/>
                            <w:color w:val="FFFFFF"/>
                          </w:rPr>
                        </w:pPr>
                        <w:hyperlink r:id="rId16" w:history="1">
                          <w:r>
                            <w:rPr>
                              <w:rStyle w:val="Kpr"/>
                              <w:rFonts w:ascii="Helvetica" w:hAnsi="Helvetica" w:cs="Helvetica"/>
                              <w:color w:val="FFFFFF"/>
                              <w:bdr w:val="none" w:sz="0" w:space="0" w:color="auto" w:frame="1"/>
                            </w:rPr>
                            <w:t>RASFF NOTIFICATIONS: 2023/38 (18/09/</w:t>
                          </w:r>
                          <w:proofErr w:type="gramStart"/>
                          <w:r>
                            <w:rPr>
                              <w:rStyle w:val="Kpr"/>
                              <w:rFonts w:ascii="Helvetica" w:hAnsi="Helvetica" w:cs="Helvetica"/>
                              <w:color w:val="FFFFFF"/>
                              <w:bdr w:val="none" w:sz="0" w:space="0" w:color="auto" w:frame="1"/>
                            </w:rPr>
                            <w:t>2023 -</w:t>
                          </w:r>
                          <w:proofErr w:type="gramEnd"/>
                          <w:r>
                            <w:rPr>
                              <w:rStyle w:val="Kpr"/>
                              <w:rFonts w:ascii="Helvetica" w:hAnsi="Helvetica" w:cs="Helvetica"/>
                              <w:color w:val="FFFFFF"/>
                              <w:bdr w:val="none" w:sz="0" w:space="0" w:color="auto" w:frame="1"/>
                            </w:rPr>
                            <w:t xml:space="preserve"> 24/09/2023)</w:t>
                          </w:r>
                        </w:hyperlink>
                      </w:p>
                      <w:p w14:paraId="1C53F5A2" w14:textId="77777777" w:rsidR="00553725" w:rsidRDefault="00553725" w:rsidP="00553725">
                        <w:pPr>
                          <w:numPr>
                            <w:ilvl w:val="0"/>
                            <w:numId w:val="9"/>
                          </w:numPr>
                          <w:spacing w:before="100" w:beforeAutospacing="1" w:after="100" w:afterAutospacing="1" w:line="330" w:lineRule="atLeast"/>
                          <w:rPr>
                            <w:rFonts w:ascii="Arial" w:hAnsi="Arial" w:cs="Arial"/>
                            <w:color w:val="2D2D38"/>
                          </w:rPr>
                        </w:pPr>
                        <w:r>
                          <w:rPr>
                            <w:rFonts w:ascii="Arial" w:hAnsi="Arial" w:cs="Arial"/>
                            <w:color w:val="2D2D38"/>
                          </w:rPr>
                          <w:t>DRIED FRUIT &amp; NUTS</w:t>
                        </w:r>
                      </w:p>
                      <w:p w14:paraId="5C031A45" w14:textId="77777777" w:rsidR="00553725" w:rsidRDefault="00553725" w:rsidP="00553725">
                        <w:pPr>
                          <w:numPr>
                            <w:ilvl w:val="1"/>
                            <w:numId w:val="9"/>
                          </w:numPr>
                          <w:spacing w:after="0" w:line="330" w:lineRule="atLeast"/>
                          <w:rPr>
                            <w:rFonts w:ascii="Helvetica" w:hAnsi="Helvetica" w:cs="Helvetica"/>
                            <w:color w:val="FFFFFF"/>
                          </w:rPr>
                        </w:pPr>
                        <w:hyperlink r:id="rId17" w:history="1">
                          <w:r>
                            <w:rPr>
                              <w:rStyle w:val="Kpr"/>
                              <w:rFonts w:ascii="Helvetica" w:hAnsi="Helvetica" w:cs="Helvetica"/>
                              <w:color w:val="FFFFFF"/>
                              <w:bdr w:val="none" w:sz="0" w:space="0" w:color="auto" w:frame="1"/>
                            </w:rPr>
                            <w:t>Pests: Xylella fastidiosa on grapes</w:t>
                          </w:r>
                        </w:hyperlink>
                      </w:p>
                    </w:tc>
                  </w:tr>
                  <w:tr w:rsidR="00553725" w14:paraId="5EEF2822" w14:textId="77777777">
                    <w:trPr>
                      <w:trHeight w:val="300"/>
                      <w:jc w:val="center"/>
                    </w:trPr>
                    <w:tc>
                      <w:tcPr>
                        <w:tcW w:w="0" w:type="auto"/>
                        <w:vAlign w:val="center"/>
                        <w:hideMark/>
                      </w:tcPr>
                      <w:p w14:paraId="56FDBAAB" w14:textId="77777777" w:rsidR="00553725" w:rsidRDefault="00553725" w:rsidP="00553725">
                        <w:pPr>
                          <w:numPr>
                            <w:ilvl w:val="1"/>
                            <w:numId w:val="9"/>
                          </w:numPr>
                          <w:spacing w:after="0" w:line="330" w:lineRule="atLeast"/>
                          <w:rPr>
                            <w:rFonts w:ascii="Helvetica" w:hAnsi="Helvetica" w:cs="Helvetica"/>
                            <w:color w:val="FFFFFF"/>
                          </w:rPr>
                        </w:pPr>
                      </w:p>
                    </w:tc>
                  </w:tr>
                </w:tbl>
                <w:p w14:paraId="17E37D6A" w14:textId="77777777" w:rsidR="00553725" w:rsidRDefault="00553725">
                  <w:pPr>
                    <w:rPr>
                      <w:rFonts w:ascii="Arial" w:hAnsi="Arial" w:cs="Arial"/>
                      <w:color w:val="2D2D38"/>
                      <w:sz w:val="24"/>
                      <w:szCs w:val="24"/>
                    </w:rPr>
                  </w:pPr>
                </w:p>
              </w:tc>
            </w:tr>
            <w:tr w:rsidR="00553725" w14:paraId="70018DB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553725" w14:paraId="15495F47" w14:textId="77777777" w:rsidTr="00553725">
                    <w:trPr>
                      <w:trHeight w:val="122"/>
                      <w:jc w:val="center"/>
                    </w:trPr>
                    <w:tc>
                      <w:tcPr>
                        <w:tcW w:w="0" w:type="auto"/>
                        <w:vAlign w:val="center"/>
                        <w:hideMark/>
                      </w:tcPr>
                      <w:p w14:paraId="2E0873A5" w14:textId="77777777" w:rsidR="00553725" w:rsidRDefault="00553725">
                        <w:pPr>
                          <w:rPr>
                            <w:sz w:val="20"/>
                            <w:szCs w:val="20"/>
                          </w:rPr>
                        </w:pPr>
                      </w:p>
                    </w:tc>
                  </w:tr>
                  <w:tr w:rsidR="00553725" w14:paraId="5DD7440B" w14:textId="77777777">
                    <w:trPr>
                      <w:jc w:val="center"/>
                    </w:trPr>
                    <w:tc>
                      <w:tcPr>
                        <w:tcW w:w="0" w:type="auto"/>
                        <w:vAlign w:val="center"/>
                        <w:hideMark/>
                      </w:tcPr>
                      <w:p w14:paraId="3AD8F492" w14:textId="77777777" w:rsidR="00553725" w:rsidRDefault="00553725" w:rsidP="00553725">
                        <w:pPr>
                          <w:pStyle w:val="Balk2"/>
                          <w:numPr>
                            <w:ilvl w:val="0"/>
                            <w:numId w:val="10"/>
                          </w:numPr>
                          <w:spacing w:before="0" w:beforeAutospacing="0" w:after="450" w:afterAutospacing="0"/>
                          <w:rPr>
                            <w:rFonts w:ascii="Arial" w:hAnsi="Arial" w:cs="Arial"/>
                            <w:b w:val="0"/>
                            <w:bCs w:val="0"/>
                            <w:color w:val="FF8C00"/>
                            <w:sz w:val="45"/>
                            <w:szCs w:val="45"/>
                          </w:rPr>
                        </w:pPr>
                        <w:r>
                          <w:rPr>
                            <w:rFonts w:ascii="Arial" w:hAnsi="Arial" w:cs="Arial"/>
                            <w:b w:val="0"/>
                            <w:bCs w:val="0"/>
                            <w:color w:val="FF8C00"/>
                            <w:sz w:val="45"/>
                            <w:szCs w:val="45"/>
                          </w:rPr>
                          <w:t>ALL PRODUCTS</w:t>
                        </w:r>
                      </w:p>
                      <w:p w14:paraId="302B4D59"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18" w:history="1">
                          <w:r>
                            <w:rPr>
                              <w:rStyle w:val="Kpr"/>
                              <w:rFonts w:ascii="Arial" w:hAnsi="Arial" w:cs="Arial"/>
                              <w:caps/>
                              <w:color w:val="333333"/>
                              <w:sz w:val="24"/>
                              <w:szCs w:val="24"/>
                              <w:u w:val="none"/>
                              <w:bdr w:val="none" w:sz="0" w:space="0" w:color="auto" w:frame="1"/>
                            </w:rPr>
                            <w:t>PEANUT BUTTER, PROCESSED CRANBERRY PRODUCTS, AND KIDNEY BEANS: EU – US SECTION 232 COALITION FINAL LETTER ASKING FOR THE PERMANENT REMOVAL OF TARIFFS</w:t>
                          </w:r>
                        </w:hyperlink>
                      </w:p>
                      <w:p w14:paraId="08430DAD"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FRUCOM members can find below the final letter of the EU and US Section 232 tariffs coalition, which has been sent to the European Commission and to US Government contacts.</w:t>
                        </w:r>
                      </w:p>
                      <w:p w14:paraId="0F705E1F"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It contains a total of 85 signatures.</w:t>
                        </w:r>
                      </w:p>
                      <w:p w14:paraId="64D78E8C"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hyperlink r:id="rId19" w:history="1">
                          <w:r>
                            <w:rPr>
                              <w:rStyle w:val="Kpr"/>
                              <w:rFonts w:ascii="Arial" w:hAnsi="Arial" w:cs="Arial"/>
                              <w:color w:val="0087B9"/>
                              <w:u w:val="none"/>
                              <w:bdr w:val="none" w:sz="0" w:space="0" w:color="auto" w:frame="1"/>
                            </w:rPr>
                            <w:t>Letter to Presidents Biden and von der Leyen EU-US disputes 25.09.2023</w:t>
                          </w:r>
                        </w:hyperlink>
                      </w:p>
                      <w:p w14:paraId="3C846F0B"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lastRenderedPageBreak/>
                          <w:t>Additionally, the Coalition has reached out to EUROFER (European Steel Association) for an exchange on the topic of the</w:t>
                        </w:r>
                        <w:r>
                          <w:rPr>
                            <w:rFonts w:ascii="Arial" w:hAnsi="Arial" w:cs="Arial"/>
                            <w:color w:val="333333"/>
                          </w:rPr>
                          <w:t> Global Arrangement on Sustainable Steel and Aluminium (GSA). The GSA is the basis for averting the restatement of the 232 tariffs, for which the EU has put in place an October 2023 deadline.</w:t>
                        </w:r>
                      </w:p>
                      <w:p w14:paraId="3FA4DF33"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products of concern to FRUCOM members under the EU’s 2018 rebalancing measures against the US Section 232 tariffs were: US Kidney beans (0713 33 90), Peanut butter (2008 11 10) and Concentrate cranberry (in codes 2009 81 11; 2009 81 19; 2009 81 31; 2009 81 59), which were subject to a 25% duty, and for the second rebalancing measures which would have been due in December 2021, the product of concern was dried cranberries (20089391).</w:t>
                        </w:r>
                      </w:p>
                      <w:p w14:paraId="33137814"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20" w:history="1">
                          <w:r>
                            <w:rPr>
                              <w:rStyle w:val="Kpr"/>
                              <w:rFonts w:ascii="Arial" w:hAnsi="Arial" w:cs="Arial"/>
                              <w:color w:val="0087B9"/>
                              <w:u w:val="none"/>
                              <w:bdr w:val="none" w:sz="0" w:space="0" w:color="auto" w:frame="1"/>
                            </w:rPr>
                            <w:t>lmofolo@frucom.eu</w:t>
                          </w:r>
                        </w:hyperlink>
                      </w:p>
                      <w:p w14:paraId="640588FE"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0CF254DC"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21" w:history="1">
                          <w:r>
                            <w:rPr>
                              <w:rStyle w:val="Kpr"/>
                              <w:rFonts w:ascii="Arial" w:hAnsi="Arial" w:cs="Arial"/>
                              <w:caps/>
                              <w:color w:val="333333"/>
                              <w:sz w:val="24"/>
                              <w:szCs w:val="24"/>
                              <w:u w:val="none"/>
                              <w:bdr w:val="none" w:sz="0" w:space="0" w:color="auto" w:frame="1"/>
                            </w:rPr>
                            <w:t>EUROPEAN PARLIAMENT TRADE COMMITTEE SUPPORT GSP REGULATION ROLLOVER</w:t>
                          </w:r>
                        </w:hyperlink>
                      </w:p>
                      <w:p w14:paraId="47AE3B3C"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European Parliament’s International Trade Committee (INTA) voted on 19 September to extend the Generalised Scheme of Preferences for developing countries, following the failure to conclude negotiations of the new GSP Regulation in June.</w:t>
                        </w:r>
                      </w:p>
                      <w:p w14:paraId="0223594C"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European Commission had drafted legislation on 4 July 2023, for a regulation which would only amend the date of application of the GSP currently in place, extending it until 31 December 2027. No other changes to the current rules have been introduced. The current GSP regulation is set to expire at the end of 2023.</w:t>
                        </w:r>
                      </w:p>
                      <w:p w14:paraId="21256CB0"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INTA’s report needs to be confirmed by the whole Parliament, possibly during the first plenary sitting in October.</w:t>
                        </w:r>
                      </w:p>
                      <w:p w14:paraId="33C758A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More information: </w:t>
                        </w:r>
                        <w:hyperlink r:id="rId22" w:history="1">
                          <w:r>
                            <w:rPr>
                              <w:rStyle w:val="Kpr"/>
                              <w:rFonts w:ascii="Arial" w:hAnsi="Arial" w:cs="Arial"/>
                              <w:color w:val="0087B9"/>
                              <w:u w:val="none"/>
                              <w:bdr w:val="none" w:sz="0" w:space="0" w:color="auto" w:frame="1"/>
                            </w:rPr>
                            <w:t>https://www.europarl.europa.eu/news/en/press-room/20230918IPR05424/meps-want-to-extend-rules-on-relaxed-tariffs-for-developing-countries</w:t>
                          </w:r>
                        </w:hyperlink>
                      </w:p>
                      <w:p w14:paraId="01A00E48"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23" w:history="1">
                          <w:r>
                            <w:rPr>
                              <w:rStyle w:val="Kpr"/>
                              <w:rFonts w:ascii="Arial" w:hAnsi="Arial" w:cs="Arial"/>
                              <w:color w:val="0087B9"/>
                              <w:u w:val="none"/>
                              <w:bdr w:val="none" w:sz="0" w:space="0" w:color="auto" w:frame="1"/>
                            </w:rPr>
                            <w:t>lmofolo@frucom.eu</w:t>
                          </w:r>
                        </w:hyperlink>
                      </w:p>
                      <w:p w14:paraId="189D00D7"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745081F2"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24" w:history="1">
                          <w:r>
                            <w:rPr>
                              <w:rStyle w:val="Kpr"/>
                              <w:rFonts w:ascii="Arial" w:hAnsi="Arial" w:cs="Arial"/>
                              <w:caps/>
                              <w:color w:val="333333"/>
                              <w:sz w:val="24"/>
                              <w:szCs w:val="24"/>
                              <w:u w:val="none"/>
                              <w:bdr w:val="none" w:sz="0" w:space="0" w:color="auto" w:frame="1"/>
                            </w:rPr>
                            <w:t xml:space="preserve">REVIEW OF REGULATION ON INCREASED CONTROLS AND EMERGENCY </w:t>
                          </w:r>
                          <w:proofErr w:type="gramStart"/>
                          <w:r>
                            <w:rPr>
                              <w:rStyle w:val="Kpr"/>
                              <w:rFonts w:ascii="Arial" w:hAnsi="Arial" w:cs="Arial"/>
                              <w:caps/>
                              <w:color w:val="333333"/>
                              <w:sz w:val="24"/>
                              <w:szCs w:val="24"/>
                              <w:u w:val="none"/>
                              <w:bdr w:val="none" w:sz="0" w:space="0" w:color="auto" w:frame="1"/>
                            </w:rPr>
                            <w:t>MEASURES -</w:t>
                          </w:r>
                          <w:proofErr w:type="gramEnd"/>
                          <w:r>
                            <w:rPr>
                              <w:rStyle w:val="Kpr"/>
                              <w:rFonts w:ascii="Arial" w:hAnsi="Arial" w:cs="Arial"/>
                              <w:caps/>
                              <w:color w:val="333333"/>
                              <w:sz w:val="24"/>
                              <w:szCs w:val="24"/>
                              <w:u w:val="none"/>
                              <w:bdr w:val="none" w:sz="0" w:space="0" w:color="auto" w:frame="1"/>
                            </w:rPr>
                            <w:t xml:space="preserve"> PRODUCTS OF INTEREST TO FRUCOM</w:t>
                          </w:r>
                        </w:hyperlink>
                      </w:p>
                      <w:p w14:paraId="4F961E0B" w14:textId="77777777" w:rsidR="00553725" w:rsidRDefault="00553725" w:rsidP="00553725">
                        <w:pPr>
                          <w:spacing w:beforeAutospacing="1" w:afterAutospacing="1"/>
                          <w:ind w:left="1440"/>
                          <w:rPr>
                            <w:rFonts w:ascii="Arial" w:hAnsi="Arial" w:cs="Arial"/>
                            <w:color w:val="2D2D38"/>
                            <w:sz w:val="24"/>
                            <w:szCs w:val="24"/>
                          </w:rPr>
                        </w:pPr>
                        <w:r>
                          <w:rPr>
                            <w:rFonts w:ascii="Arial" w:hAnsi="Arial" w:cs="Arial"/>
                            <w:color w:val="2D2D38"/>
                          </w:rPr>
                          <w:t xml:space="preserve">According to FRUCOM information, one of the proposals to be discussed by the Member States for the ninth review of Regulation (EU) 2019/1793 during </w:t>
                        </w:r>
                        <w:r>
                          <w:rPr>
                            <w:rFonts w:ascii="Arial" w:hAnsi="Arial" w:cs="Arial"/>
                            <w:color w:val="2D2D38"/>
                          </w:rPr>
                          <w:lastRenderedPageBreak/>
                          <w:t>the Working Group Meeting to be held tomorrow, 26 September 2023, would be listing the US almonds with the level of checks of 10%.</w:t>
                        </w:r>
                      </w:p>
                      <w:p w14:paraId="4D0B7E69" w14:textId="77777777" w:rsidR="00553725" w:rsidRDefault="00553725" w:rsidP="00553725">
                        <w:pPr>
                          <w:spacing w:beforeAutospacing="1" w:afterAutospacing="1"/>
                          <w:ind w:left="1440"/>
                          <w:rPr>
                            <w:rFonts w:ascii="Arial" w:hAnsi="Arial" w:cs="Arial"/>
                            <w:color w:val="2D2D38"/>
                          </w:rPr>
                        </w:pPr>
                        <w:r>
                          <w:rPr>
                            <w:rFonts w:ascii="Arial" w:hAnsi="Arial" w:cs="Arial"/>
                            <w:color w:val="2D2D38"/>
                          </w:rPr>
                          <w:t xml:space="preserve">The Commission </w:t>
                        </w:r>
                        <w:proofErr w:type="gramStart"/>
                        <w:r>
                          <w:rPr>
                            <w:rFonts w:ascii="Arial" w:hAnsi="Arial" w:cs="Arial"/>
                            <w:color w:val="2D2D38"/>
                          </w:rPr>
                          <w:t>would  not</w:t>
                        </w:r>
                        <w:proofErr w:type="gramEnd"/>
                        <w:r>
                          <w:rPr>
                            <w:rFonts w:ascii="Arial" w:hAnsi="Arial" w:cs="Arial"/>
                            <w:color w:val="2D2D38"/>
                          </w:rPr>
                          <w:t xml:space="preserve"> intend to take a decision tomorrow since they have a regime of pre-export checks in place and having this new proposal adopted as well would be a legal contradiction. Instead, they would recommend the Member States no longer stick to random checks, would test and in time would evaluate the findings. However, this is up to MMSS to decide. </w:t>
                        </w:r>
                      </w:p>
                      <w:p w14:paraId="4CFD69FF" w14:textId="77777777" w:rsidR="00553725" w:rsidRDefault="00553725" w:rsidP="00553725">
                        <w:pPr>
                          <w:spacing w:beforeAutospacing="1" w:afterAutospacing="1"/>
                          <w:ind w:left="1440"/>
                          <w:rPr>
                            <w:rFonts w:ascii="Arial" w:hAnsi="Arial" w:cs="Arial"/>
                            <w:color w:val="2D2D38"/>
                          </w:rPr>
                        </w:pPr>
                        <w:r>
                          <w:rPr>
                            <w:rFonts w:ascii="Arial" w:hAnsi="Arial" w:cs="Arial"/>
                            <w:color w:val="2D2D38"/>
                          </w:rPr>
                          <w:t>We will keep you informed of the outcomes and any additional information we receive.</w:t>
                        </w:r>
                      </w:p>
                      <w:p w14:paraId="30D82C09" w14:textId="77777777" w:rsidR="00553725" w:rsidRDefault="00553725" w:rsidP="00553725">
                        <w:pPr>
                          <w:spacing w:beforeAutospacing="1" w:afterAutospacing="1"/>
                          <w:ind w:left="1440"/>
                          <w:rPr>
                            <w:rFonts w:ascii="Arial" w:hAnsi="Arial" w:cs="Arial"/>
                            <w:color w:val="2D2D38"/>
                          </w:rPr>
                        </w:pPr>
                        <w:r>
                          <w:rPr>
                            <w:rFonts w:ascii="Arial" w:hAnsi="Arial" w:cs="Arial"/>
                            <w:color w:val="2D2D38"/>
                          </w:rPr>
                          <w:t>Contact: Anna Boulova, </w:t>
                        </w:r>
                        <w:hyperlink r:id="rId25" w:history="1">
                          <w:r>
                            <w:rPr>
                              <w:rStyle w:val="Kpr"/>
                              <w:rFonts w:ascii="Arial" w:hAnsi="Arial" w:cs="Arial"/>
                              <w:color w:val="0087B9"/>
                              <w:u w:val="none"/>
                              <w:bdr w:val="none" w:sz="0" w:space="0" w:color="auto" w:frame="1"/>
                            </w:rPr>
                            <w:t>aboulova@frucom.eu;</w:t>
                          </w:r>
                        </w:hyperlink>
                        <w:r>
                          <w:rPr>
                            <w:rFonts w:ascii="Arial" w:hAnsi="Arial" w:cs="Arial"/>
                            <w:color w:val="2D2D38"/>
                          </w:rPr>
                          <w:t> katri Saari, ksaari@frucom.eu</w:t>
                        </w:r>
                      </w:p>
                      <w:p w14:paraId="701E2B49"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26" w:history="1">
                          <w:r>
                            <w:rPr>
                              <w:rStyle w:val="Kpr"/>
                              <w:rFonts w:ascii="Arial" w:hAnsi="Arial" w:cs="Arial"/>
                              <w:caps/>
                              <w:color w:val="333333"/>
                              <w:sz w:val="24"/>
                              <w:szCs w:val="24"/>
                              <w:u w:val="none"/>
                              <w:bdr w:val="none" w:sz="0" w:space="0" w:color="auto" w:frame="1"/>
                            </w:rPr>
                            <w:t>PRESENTATION OF THE PREPARATORY WORK ON THE FARM TO FORK MONITORING FRAMEWORK</w:t>
                          </w:r>
                        </w:hyperlink>
                      </w:p>
                      <w:p w14:paraId="506F7D70"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second ad-hoc meeting of DG SANTEs Advisory Group on Sustainability of Food Systems (AGSFS) took place on 19 September where the Joint Research Centre presented the ongoing preparatory work for the monitoring framework of the Farm to Fork Strategy.</w:t>
                        </w:r>
                      </w:p>
                      <w:p w14:paraId="602C1D8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AGSFS expert group was set up in 15 July 2022 to provide the European Commission with stakeholders' views on food systems’ sustainability, and related areas. The AGSFS understands food systems’ sustainability as including all aspects relating to health/ nutrition/ marketing, environmental/climate, agriculture/ agronomy/fisheries/aquaculture, and social science areas as well as in digital transformation, and finance areas pertaining to food systems.</w:t>
                        </w:r>
                      </w:p>
                      <w:p w14:paraId="1774ECAE"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Commission put forward the proposal for a legislative framework for sustainable food systems (FSFS) as one of the flagship initiatives of the Farm to Fork Strategy, and this is expected to be adopted by the Commission by the end of 2023.</w:t>
                        </w:r>
                      </w:p>
                      <w:p w14:paraId="7BA88AA0"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Farm to Fork monitoring framework is the instrument of the Farm to Fork Strategy which “will monitor the transition to a sustainable food system so that it operates within planetary boundaries, including progress on the targets and overall reduction of the environmental and climate footprint of the EU food system.”</w:t>
                        </w:r>
                      </w:p>
                      <w:p w14:paraId="0BDB1DE8"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27" w:history="1">
                          <w:r>
                            <w:rPr>
                              <w:rStyle w:val="Kpr"/>
                              <w:rFonts w:ascii="Arial" w:hAnsi="Arial" w:cs="Arial"/>
                              <w:color w:val="0087B9"/>
                              <w:u w:val="none"/>
                              <w:bdr w:val="none" w:sz="0" w:space="0" w:color="auto" w:frame="1"/>
                            </w:rPr>
                            <w:t>https://food.ec.europa.eu/system/files/2023-09/adv-grp_ad-hoc_20230919_pres.pdf</w:t>
                          </w:r>
                        </w:hyperlink>
                      </w:p>
                      <w:p w14:paraId="7016F178"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28" w:history="1">
                          <w:r>
                            <w:rPr>
                              <w:rStyle w:val="Kpr"/>
                              <w:rFonts w:ascii="Arial" w:hAnsi="Arial" w:cs="Arial"/>
                              <w:color w:val="0087B9"/>
                              <w:u w:val="none"/>
                              <w:bdr w:val="none" w:sz="0" w:space="0" w:color="auto" w:frame="1"/>
                            </w:rPr>
                            <w:t>lmofolo@frucom.eu</w:t>
                          </w:r>
                        </w:hyperlink>
                      </w:p>
                      <w:p w14:paraId="1C840C2A"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3B3A7E88"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29" w:history="1">
                          <w:r>
                            <w:rPr>
                              <w:rStyle w:val="Kpr"/>
                              <w:rFonts w:ascii="Arial" w:hAnsi="Arial" w:cs="Arial"/>
                              <w:caps/>
                              <w:color w:val="333333"/>
                              <w:sz w:val="24"/>
                              <w:szCs w:val="24"/>
                              <w:u w:val="none"/>
                              <w:bdr w:val="none" w:sz="0" w:space="0" w:color="auto" w:frame="1"/>
                            </w:rPr>
                            <w:t>SPANISH PRESIDENCY PRIORITIES FOR AGRICULTURE AND RURAL DEVELOPMENT, INTERNATIONAL TRADE AND FISHERIES</w:t>
                          </w:r>
                        </w:hyperlink>
                      </w:p>
                      <w:p w14:paraId="4E14FDA6"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European Parliament held numerous exchanges with Spanish Ministers on the priorities of the Spain during its tenure of its six-month the rotating presidency of the Council of EU Ministers, which began July 2023.</w:t>
                        </w:r>
                      </w:p>
                      <w:p w14:paraId="1653A5C5"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Beginning with the Agriculture and Rural Development (AGRI) Committee on 19 September, MEPs heard from Minister of Agriculture, Fisheries and Food Luis Planas, whose focus was on the impact of the ongoing conflict affecting Ukraine. He also highlighted the intention of the Presidency to defend the so-called “mirror clauses”, whereby imported products from third countries would be produced using the equivalent of EU production methods.</w:t>
                        </w:r>
                      </w:p>
                      <w:p w14:paraId="220B2F97"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Parliament’s Committee for International Trade (INTA) heard from Spanish Minister of Industry, Trade and Tourism Héctor Gómez on the same day, with an exchange that focused on signing the free trade agreement with Chile, finalising the EU-Mexico FTA and to concluding talks on the additional instrument for the Mercosur agreement.</w:t>
                        </w:r>
                      </w:p>
                      <w:p w14:paraId="222D701A"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With respect to fisheries, the Parliament’s Fisheries Committee (PECH) heard from Spain’s Minister of Agriculture, Fisheries and Food Luis Planas on 20 September who expressed one of the priorities of the Spanish presidency on fisheries was agreeing on the multiannual TACs (Total Available Catches) for those species where scientific </w:t>
                        </w:r>
                        <w:proofErr w:type="gramStart"/>
                        <w:r>
                          <w:rPr>
                            <w:rFonts w:ascii="Arial" w:hAnsi="Arial" w:cs="Arial"/>
                            <w:color w:val="2D2D38"/>
                          </w:rPr>
                          <w:t>data</w:t>
                        </w:r>
                        <w:proofErr w:type="gramEnd"/>
                        <w:r>
                          <w:rPr>
                            <w:rFonts w:ascii="Arial" w:hAnsi="Arial" w:cs="Arial"/>
                            <w:color w:val="2D2D38"/>
                          </w:rPr>
                          <w:t xml:space="preserve"> are needed to do so, while also improving the overall decision-making process on this issue.</w:t>
                        </w:r>
                        <w:r>
                          <w:rPr>
                            <w:rFonts w:ascii="Arial" w:hAnsi="Arial" w:cs="Arial"/>
                            <w:color w:val="333333"/>
                          </w:rPr>
                          <w:t> Mr Planas was also questioned on how the Presidency plans to handle the Fisheries Partnership Agreement between Morocco and the EU, explaining that the Commission had technical contacts and had meetings with the Moroccan officials. But as far as the Agreement, Mr Planas noted that this is the subject of an appeal before the European Court of Justice, and that the Spanish Presidency will wait for the outcome of this ruling.</w:t>
                        </w:r>
                      </w:p>
                      <w:p w14:paraId="44324A6B"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30" w:history="1">
                          <w:r>
                            <w:rPr>
                              <w:rStyle w:val="Kpr"/>
                              <w:rFonts w:ascii="Arial" w:hAnsi="Arial" w:cs="Arial"/>
                              <w:color w:val="0087B9"/>
                              <w:u w:val="none"/>
                              <w:bdr w:val="none" w:sz="0" w:space="0" w:color="auto" w:frame="1"/>
                            </w:rPr>
                            <w:t>https://www.europarl.europa.eu/news/en/press-room/20230904IPR04608/spanish-presidency-debriefs-ep-committees-on-priorities</w:t>
                          </w:r>
                        </w:hyperlink>
                      </w:p>
                      <w:p w14:paraId="585DD4D2"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31" w:history="1">
                          <w:r>
                            <w:rPr>
                              <w:rStyle w:val="Kpr"/>
                              <w:rFonts w:ascii="Arial" w:hAnsi="Arial" w:cs="Arial"/>
                              <w:color w:val="0087B9"/>
                              <w:u w:val="none"/>
                              <w:bdr w:val="none" w:sz="0" w:space="0" w:color="auto" w:frame="1"/>
                            </w:rPr>
                            <w:t>lmofolo@frucom.eu</w:t>
                          </w:r>
                        </w:hyperlink>
                      </w:p>
                      <w:p w14:paraId="487AC321"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22BA4FFC"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32" w:history="1">
                          <w:r>
                            <w:rPr>
                              <w:rStyle w:val="Kpr"/>
                              <w:rFonts w:ascii="Arial" w:hAnsi="Arial" w:cs="Arial"/>
                              <w:caps/>
                              <w:color w:val="333333"/>
                              <w:sz w:val="24"/>
                              <w:szCs w:val="24"/>
                              <w:u w:val="none"/>
                              <w:bdr w:val="none" w:sz="0" w:space="0" w:color="auto" w:frame="1"/>
                            </w:rPr>
                            <w:t>EU PARLIAMENT AND COUNCIL REACH PROVISIONAL AGREEMENT ON UNFAIR PRACTICES AND BETTER INFORMATION FOR CONSUMERS (UCPD)</w:t>
                          </w:r>
                        </w:hyperlink>
                      </w:p>
                      <w:p w14:paraId="609B4C43"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European Parliament and the Council of Member States reached a provisional agreement on 19 September for the Directive on empowering consumers for the green transition, which amends the Unfair Commercial Practices Directive and the Consumer Rights Directive.</w:t>
                        </w:r>
                      </w:p>
                      <w:p w14:paraId="40C99EC0"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UCPD Directive is complemented by the EU Green Claims Directive, with the latter obliging companies to substantiate claims about the environmental performance of their products, and the former empowering consumers, better protecting them against unfair commercial practices and providing better information to consumers.</w:t>
                        </w:r>
                      </w:p>
                      <w:p w14:paraId="11DC019F"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Parliament and Member States agreed the following with respect to the revised UCPD Directive:</w:t>
                        </w:r>
                      </w:p>
                      <w:p w14:paraId="4036EA62" w14:textId="77777777" w:rsidR="00553725" w:rsidRDefault="00553725" w:rsidP="00553725">
                        <w:pPr>
                          <w:numPr>
                            <w:ilvl w:val="2"/>
                            <w:numId w:val="11"/>
                          </w:numPr>
                          <w:spacing w:after="150" w:line="330" w:lineRule="atLeast"/>
                          <w:rPr>
                            <w:rFonts w:ascii="Arial" w:hAnsi="Arial" w:cs="Arial"/>
                            <w:color w:val="333333"/>
                          </w:rPr>
                        </w:pPr>
                        <w:r>
                          <w:rPr>
                            <w:rFonts w:ascii="Arial" w:hAnsi="Arial" w:cs="Arial"/>
                            <w:color w:val="333333"/>
                          </w:rPr>
                          <w:t>Prohibition of generic environmental claims, e.g. “environmentally friendly”, “natural”, “biodegradable”, “climate neutral” or “eco”, without proof of recognised excellent environmental performance relevant to the claim;</w:t>
                        </w:r>
                      </w:p>
                      <w:p w14:paraId="15CA7F3B" w14:textId="77777777" w:rsidR="00553725" w:rsidRDefault="00553725" w:rsidP="00553725">
                        <w:pPr>
                          <w:numPr>
                            <w:ilvl w:val="2"/>
                            <w:numId w:val="12"/>
                          </w:numPr>
                          <w:spacing w:after="150" w:line="330" w:lineRule="atLeast"/>
                          <w:rPr>
                            <w:rFonts w:ascii="Arial" w:hAnsi="Arial" w:cs="Arial"/>
                            <w:color w:val="333333"/>
                          </w:rPr>
                        </w:pPr>
                        <w:r>
                          <w:rPr>
                            <w:rFonts w:ascii="Arial" w:hAnsi="Arial" w:cs="Arial"/>
                            <w:color w:val="333333"/>
                          </w:rPr>
                          <w:t>Prohibition of claims based on emissions offsetting schemes that a product has neutral, reduced or positive impact on the environment;</w:t>
                        </w:r>
                      </w:p>
                      <w:p w14:paraId="147FB4CE" w14:textId="77777777" w:rsidR="00553725" w:rsidRDefault="00553725" w:rsidP="00553725">
                        <w:pPr>
                          <w:numPr>
                            <w:ilvl w:val="2"/>
                            <w:numId w:val="13"/>
                          </w:numPr>
                          <w:spacing w:after="150" w:line="330" w:lineRule="atLeast"/>
                          <w:rPr>
                            <w:rFonts w:ascii="Arial" w:hAnsi="Arial" w:cs="Arial"/>
                            <w:color w:val="333333"/>
                          </w:rPr>
                        </w:pPr>
                        <w:r>
                          <w:rPr>
                            <w:rFonts w:ascii="Arial" w:hAnsi="Arial" w:cs="Arial"/>
                            <w:color w:val="333333"/>
                          </w:rPr>
                          <w:t>Prohibition of sustainability labels not based on approved certification schemes or established by public authorities;</w:t>
                        </w:r>
                      </w:p>
                      <w:p w14:paraId="0248096C"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provisional agreement will have to be voted on by the Parliament sitting in Plenary (expected in November) and also voted on by Member States. Once signed, the directive will enter into force, and Member States will have 2 years to pass national transposing legislation.</w:t>
                        </w:r>
                      </w:p>
                      <w:p w14:paraId="209E2BC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In terms of the Green Claims directive, in Parliament the consideration of the report of the joint Environment Committee (ENVI) and Internal Market and Consumer Protection Committee (IMCO) will take place on 6-7 November 2023, with the deadline for compromise amendments set for 4 December 2023. The vote on the Joint ENVI-IMCO report is expected mid-February 2024 and Plenary vote will take place in March 2024.</w:t>
                        </w:r>
                      </w:p>
                      <w:p w14:paraId="6F017BCE"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33" w:history="1">
                          <w:r>
                            <w:rPr>
                              <w:rStyle w:val="Kpr"/>
                              <w:rFonts w:ascii="Arial" w:hAnsi="Arial" w:cs="Arial"/>
                              <w:color w:val="0087B9"/>
                              <w:u w:val="none"/>
                              <w:bdr w:val="none" w:sz="0" w:space="0" w:color="auto" w:frame="1"/>
                            </w:rPr>
                            <w:t>https://www.europarl.europa.eu/news/en/press-room/20230918IPR05412/eu-to-ban-greenwashing-and-improve-consumer-information-on-product-durability</w:t>
                          </w:r>
                        </w:hyperlink>
                      </w:p>
                      <w:p w14:paraId="26F785DF"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34" w:history="1">
                          <w:r>
                            <w:rPr>
                              <w:rStyle w:val="Kpr"/>
                              <w:rFonts w:ascii="Arial" w:hAnsi="Arial" w:cs="Arial"/>
                              <w:color w:val="0087B9"/>
                              <w:u w:val="none"/>
                              <w:bdr w:val="none" w:sz="0" w:space="0" w:color="auto" w:frame="1"/>
                            </w:rPr>
                            <w:t>lmofolo@frucom.eu</w:t>
                          </w:r>
                        </w:hyperlink>
                      </w:p>
                      <w:p w14:paraId="0E108E7B"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00D7958E"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35" w:history="1">
                          <w:r>
                            <w:rPr>
                              <w:rStyle w:val="Kpr"/>
                              <w:rFonts w:ascii="Arial" w:hAnsi="Arial" w:cs="Arial"/>
                              <w:caps/>
                              <w:color w:val="333333"/>
                              <w:sz w:val="24"/>
                              <w:szCs w:val="24"/>
                              <w:u w:val="none"/>
                              <w:bdr w:val="none" w:sz="0" w:space="0" w:color="auto" w:frame="1"/>
                            </w:rPr>
                            <w:t>PRESENTATION OF THE EU'S DIRECTIVE ON CORPORATE SUSTAINABILITY DUE DILIGENCE</w:t>
                          </w:r>
                        </w:hyperlink>
                      </w:p>
                      <w:p w14:paraId="69911E6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Dan Dionisie, Head of Unit Company Law, DG JUST, European Commission discussed the European Commission’s Proposal on the Corporate Sustainability Due Diligence Directive (CSDDD) as part of the panel organised by Euractiv titled “The EU's directive on corporate sustainability due </w:t>
                        </w:r>
                        <w:proofErr w:type="gramStart"/>
                        <w:r>
                          <w:rPr>
                            <w:rFonts w:ascii="Arial" w:hAnsi="Arial" w:cs="Arial"/>
                            <w:color w:val="2D2D38"/>
                          </w:rPr>
                          <w:t>diligence -</w:t>
                        </w:r>
                        <w:proofErr w:type="gramEnd"/>
                        <w:r>
                          <w:rPr>
                            <w:rFonts w:ascii="Arial" w:hAnsi="Arial" w:cs="Arial"/>
                            <w:color w:val="2D2D38"/>
                          </w:rPr>
                          <w:t xml:space="preserve"> Striking the right balance for business, consumers, investors?”.</w:t>
                        </w:r>
                      </w:p>
                      <w:p w14:paraId="7F477F79"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event, which took place on 21 September, looked at the CSDDD which is in the progress of trilogue negotiations between the Council, the Parliament and the Commission. Mr </w:t>
                        </w:r>
                        <w:r>
                          <w:rPr>
                            <w:rFonts w:ascii="Arial" w:hAnsi="Arial" w:cs="Arial"/>
                            <w:color w:val="2D2D38"/>
                            <w:sz w:val="27"/>
                            <w:szCs w:val="27"/>
                          </w:rPr>
                          <w:t>Dionisie </w:t>
                        </w:r>
                        <w:r>
                          <w:rPr>
                            <w:rFonts w:ascii="Arial" w:hAnsi="Arial" w:cs="Arial"/>
                            <w:color w:val="2D2D38"/>
                          </w:rPr>
                          <w:t>highlighted the following points:</w:t>
                        </w:r>
                      </w:p>
                      <w:p w14:paraId="74F24382" w14:textId="77777777" w:rsidR="00553725" w:rsidRDefault="00553725" w:rsidP="00553725">
                        <w:pPr>
                          <w:numPr>
                            <w:ilvl w:val="2"/>
                            <w:numId w:val="14"/>
                          </w:numPr>
                          <w:spacing w:after="150" w:line="330" w:lineRule="atLeast"/>
                          <w:rPr>
                            <w:rFonts w:ascii="Arial" w:hAnsi="Arial" w:cs="Arial"/>
                            <w:color w:val="333333"/>
                          </w:rPr>
                        </w:pPr>
                        <w:r>
                          <w:rPr>
                            <w:rFonts w:ascii="Arial" w:hAnsi="Arial" w:cs="Arial"/>
                            <w:color w:val="333333"/>
                          </w:rPr>
                          <w:t> Whilst international due diligence standards are important, the CSDDD is drafted in a way to allow businesses to adopt their own risk based approach, focusing instead on incentives for businesses to report in a way that makes a difference rather than as just a box ticking exercise.</w:t>
                        </w:r>
                      </w:p>
                      <w:p w14:paraId="0D14CA7D" w14:textId="77777777" w:rsidR="00553725" w:rsidRDefault="00553725" w:rsidP="00553725">
                        <w:pPr>
                          <w:numPr>
                            <w:ilvl w:val="2"/>
                            <w:numId w:val="15"/>
                          </w:numPr>
                          <w:spacing w:after="150" w:line="330" w:lineRule="atLeast"/>
                          <w:rPr>
                            <w:rFonts w:ascii="Arial" w:hAnsi="Arial" w:cs="Arial"/>
                            <w:color w:val="333333"/>
                          </w:rPr>
                        </w:pPr>
                        <w:r>
                          <w:rPr>
                            <w:rFonts w:ascii="Arial" w:hAnsi="Arial" w:cs="Arial"/>
                            <w:color w:val="333333"/>
                          </w:rPr>
                          <w:t>On the interrelation between CSDDD and the CSRD: the CSDDD is about the expectations, and the CSRD is about the definitions. The priority for the CSDDD is about having clear and actionable legislation, with a support framework, and a transposition period to allow the right tools to be adopted. COM is in touch with many actors on an exchange about the tools to put in place to support the CSDDD.</w:t>
                        </w:r>
                      </w:p>
                      <w:p w14:paraId="71A8E56A" w14:textId="77777777" w:rsidR="00553725" w:rsidRDefault="00553725" w:rsidP="00553725">
                        <w:pPr>
                          <w:numPr>
                            <w:ilvl w:val="2"/>
                            <w:numId w:val="16"/>
                          </w:numPr>
                          <w:spacing w:after="150" w:line="330" w:lineRule="atLeast"/>
                          <w:rPr>
                            <w:rFonts w:ascii="Arial" w:hAnsi="Arial" w:cs="Arial"/>
                            <w:color w:val="333333"/>
                          </w:rPr>
                        </w:pPr>
                        <w:r>
                          <w:rPr>
                            <w:rFonts w:ascii="Arial" w:hAnsi="Arial" w:cs="Arial"/>
                            <w:color w:val="333333"/>
                          </w:rPr>
                          <w:t>There are indeed concerns in developing countries about a number of legislations adopted by the EU, and CSDDD is special in this landscape being unique in terms of its ambition to cover all sectors and value chains and the nature of engagement that it fosters. Due diligence is about investing and engaging in value chains, not about disengagement which is a very last resort; the trilogue discussions are taking place in this spirit. Third countries should not be concerned about disengagement, and CSDDD would apply to existing value chains and should not be an incentive for companies to disengage.</w:t>
                        </w:r>
                      </w:p>
                      <w:p w14:paraId="777602B3" w14:textId="77777777" w:rsidR="00553725" w:rsidRDefault="00553725" w:rsidP="00553725">
                        <w:pPr>
                          <w:numPr>
                            <w:ilvl w:val="2"/>
                            <w:numId w:val="17"/>
                          </w:numPr>
                          <w:spacing w:after="150" w:line="330" w:lineRule="atLeast"/>
                          <w:rPr>
                            <w:rFonts w:ascii="Arial" w:hAnsi="Arial" w:cs="Arial"/>
                            <w:color w:val="333333"/>
                          </w:rPr>
                        </w:pPr>
                        <w:r>
                          <w:rPr>
                            <w:rFonts w:ascii="Arial" w:hAnsi="Arial" w:cs="Arial"/>
                            <w:color w:val="333333"/>
                          </w:rPr>
                          <w:t xml:space="preserve">Co-legislators are looking to ensure that the provisions are clear enough to ensure there is limited divergence in the interpretation by Member States, and there is already discussion in negotiations on enforcement to ensure interpretation is coherent. There will be a European network of supervisory authorities to ensure that all Member States are moving at the same pace. Incentives will also allow for Member States to achieve a harmonious approach, by creating a </w:t>
                        </w:r>
                        <w:r>
                          <w:rPr>
                            <w:rFonts w:ascii="Arial" w:hAnsi="Arial" w:cs="Arial"/>
                            <w:color w:val="333333"/>
                          </w:rPr>
                          <w:lastRenderedPageBreak/>
                          <w:t>baseline, and not for Member States to go far beyond this. There is also a review clause, and so this could allow for more harmonisation or raising the floor.</w:t>
                        </w:r>
                      </w:p>
                      <w:p w14:paraId="05527C26" w14:textId="77777777" w:rsidR="00553725" w:rsidRDefault="00553725" w:rsidP="00553725">
                        <w:pPr>
                          <w:numPr>
                            <w:ilvl w:val="2"/>
                            <w:numId w:val="18"/>
                          </w:numPr>
                          <w:spacing w:after="150" w:line="330" w:lineRule="atLeast"/>
                          <w:rPr>
                            <w:rFonts w:ascii="Arial" w:hAnsi="Arial" w:cs="Arial"/>
                            <w:color w:val="333333"/>
                          </w:rPr>
                        </w:pPr>
                        <w:r>
                          <w:rPr>
                            <w:rFonts w:ascii="Arial" w:hAnsi="Arial" w:cs="Arial"/>
                            <w:color w:val="333333"/>
                          </w:rPr>
                          <w:t>There is no de-prioritisation of the CSDDD by the Spanish Presidency, it remains one of the main priorities still, and the Commission is looking forward to the outcome within this mandate.</w:t>
                        </w:r>
                      </w:p>
                      <w:p w14:paraId="48717FAB"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A recording of the event can be found here </w:t>
                        </w:r>
                        <w:hyperlink r:id="rId36" w:history="1">
                          <w:r>
                            <w:rPr>
                              <w:rStyle w:val="Kpr"/>
                              <w:rFonts w:ascii="Arial" w:hAnsi="Arial" w:cs="Arial"/>
                              <w:color w:val="0087B9"/>
                              <w:u w:val="none"/>
                              <w:bdr w:val="none" w:sz="0" w:space="0" w:color="auto" w:frame="1"/>
                            </w:rPr>
                            <w:t>https://www.euractiv.com/section/economy-jobs/video/the-eus-directive-on-corporate-sustainability-due-diligence-striking-the-right-balance-for-business-consumers-investors/</w:t>
                          </w:r>
                        </w:hyperlink>
                      </w:p>
                      <w:p w14:paraId="453B8FFF"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37" w:history="1">
                          <w:r>
                            <w:rPr>
                              <w:rStyle w:val="Kpr"/>
                              <w:rFonts w:ascii="Arial" w:hAnsi="Arial" w:cs="Arial"/>
                              <w:color w:val="0087B9"/>
                              <w:u w:val="none"/>
                              <w:bdr w:val="none" w:sz="0" w:space="0" w:color="auto" w:frame="1"/>
                            </w:rPr>
                            <w:t>lmofolo@frucom.eu</w:t>
                          </w:r>
                        </w:hyperlink>
                      </w:p>
                      <w:p w14:paraId="63EC83F0"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1910116A"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38" w:history="1">
                          <w:r>
                            <w:rPr>
                              <w:rStyle w:val="Kpr"/>
                              <w:rFonts w:ascii="Arial" w:hAnsi="Arial" w:cs="Arial"/>
                              <w:caps/>
                              <w:color w:val="333333"/>
                              <w:sz w:val="24"/>
                              <w:szCs w:val="24"/>
                              <w:u w:val="none"/>
                              <w:bdr w:val="none" w:sz="0" w:space="0" w:color="auto" w:frame="1"/>
                            </w:rPr>
                            <w:t>PESTICIDES: EFSA GENOTOXICITY STUDIES</w:t>
                          </w:r>
                        </w:hyperlink>
                      </w:p>
                      <w:p w14:paraId="1878D8F1"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EFSA published its report on harmonised approach for reporting reliability and relevance of genotoxicity studies.</w:t>
                        </w:r>
                        <w:r>
                          <w:rPr>
                            <w:rFonts w:ascii="Arial" w:hAnsi="Arial" w:cs="Arial"/>
                            <w:color w:val="333333"/>
                          </w:rPr>
                          <w:t> </w:t>
                        </w:r>
                        <w:r>
                          <w:rPr>
                            <w:rFonts w:ascii="Arial" w:hAnsi="Arial" w:cs="Arial"/>
                            <w:color w:val="2D2D38"/>
                          </w:rPr>
                          <w:t>This technical report describes an approach developed by the EFSA cross</w:t>
                        </w:r>
                        <w:r>
                          <w:rPr>
                            <w:rFonts w:ascii="Microsoft YaHei" w:eastAsia="Microsoft YaHei" w:hAnsi="Microsoft YaHei" w:cs="Microsoft YaHei" w:hint="eastAsia"/>
                            <w:color w:val="2D2D38"/>
                          </w:rPr>
                          <w:t>‐</w:t>
                        </w:r>
                        <w:r>
                          <w:rPr>
                            <w:rFonts w:ascii="Arial" w:hAnsi="Arial" w:cs="Arial"/>
                            <w:color w:val="2D2D38"/>
                          </w:rPr>
                          <w:t>cutting Working Group on Genotoxicity for the reporting of reliability and relevance of genotoxicity studies for example used in the active substance approval risk assessment. The scope of this document is to ensure harmonisation and transparency of the approach for evaluation of genotoxicity evidence among EFSA Units dealing with scientific assessments. It is recommended to be used as a template for the drafting of genotoxicity assessments in EFSA Opinions.</w:t>
                        </w:r>
                        <w:r>
                          <w:rPr>
                            <w:rFonts w:ascii="Arial" w:hAnsi="Arial" w:cs="Arial"/>
                            <w:color w:val="333333"/>
                          </w:rPr>
                          <w:t> </w:t>
                        </w:r>
                        <w:r>
                          <w:rPr>
                            <w:rFonts w:ascii="Arial" w:hAnsi="Arial" w:cs="Arial"/>
                            <w:color w:val="2D2D38"/>
                          </w:rPr>
                          <w:t>In summary, evaluation of reliability and relevance in the context of assessing genotoxicity studies is essential for an appropriate application of the Weight of Evidence (WoE) approach.</w:t>
                        </w:r>
                      </w:p>
                      <w:p w14:paraId="6F274953"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39" w:history="1">
                          <w:r>
                            <w:rPr>
                              <w:rStyle w:val="Kpr"/>
                              <w:rFonts w:ascii="Arial" w:hAnsi="Arial" w:cs="Arial"/>
                              <w:color w:val="0087B9"/>
                              <w:u w:val="none"/>
                              <w:bdr w:val="none" w:sz="0" w:space="0" w:color="auto" w:frame="1"/>
                            </w:rPr>
                            <w:t>https://efsa.onlinelibrary.wiley.com/doi/epdf/10.2903/sp.efsa.2023.EN-8270</w:t>
                          </w:r>
                        </w:hyperlink>
                      </w:p>
                      <w:p w14:paraId="5134E2B2"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p w14:paraId="74E9B614"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40" w:history="1">
                          <w:r>
                            <w:rPr>
                              <w:rStyle w:val="Kpr"/>
                              <w:rFonts w:ascii="Arial" w:hAnsi="Arial" w:cs="Arial"/>
                              <w:caps/>
                              <w:color w:val="333333"/>
                              <w:sz w:val="24"/>
                              <w:szCs w:val="24"/>
                              <w:u w:val="none"/>
                              <w:bdr w:val="none" w:sz="0" w:space="0" w:color="auto" w:frame="1"/>
                            </w:rPr>
                            <w:t>FRUCOM PARTICIPATES ON EUFIC MEETING ON (ULTRA)PROCESSED FOODS</w:t>
                          </w:r>
                        </w:hyperlink>
                      </w:p>
                      <w:p w14:paraId="44FB214A"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FRUCOM participated on Wednesday 20 September in a meeting on ultra-processed foods organized by EUFIC. The Agenda of the meeting can be found here: </w:t>
                        </w:r>
                        <w:hyperlink r:id="rId41" w:history="1">
                          <w:r>
                            <w:rPr>
                              <w:rStyle w:val="Kpr"/>
                              <w:rFonts w:ascii="Arial" w:hAnsi="Arial" w:cs="Arial"/>
                              <w:color w:val="0087B9"/>
                              <w:u w:val="none"/>
                              <w:bdr w:val="none" w:sz="0" w:space="0" w:color="auto" w:frame="1"/>
                            </w:rPr>
                            <w:t>EUFIC Meeting_In person_ 20 September_2023_Brussels_ Afternoon agenda</w:t>
                          </w:r>
                        </w:hyperlink>
                      </w:p>
                      <w:p w14:paraId="7138EFD1"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 xml:space="preserve">The meeting highlighted the fact that sometimes processed foods and ultra-processed food can be an important source of necessary minerals </w:t>
                        </w:r>
                        <w:r>
                          <w:rPr>
                            <w:rFonts w:ascii="Arial" w:hAnsi="Arial" w:cs="Arial"/>
                            <w:color w:val="333333"/>
                          </w:rPr>
                          <w:lastRenderedPageBreak/>
                          <w:t>and vitamins even though those are classified as ultra-processed. According to Prof. Mike Gibney, University College Dublin, more research and education are needed for the population impact of processed and processed foods. It is noteworthy that the consumption of (ultra)processed food has increased due to price, availability and change of diet. In mainstream media (ultra)processed foods are often described as bad nutritional choices, however this is not always the case.</w:t>
                        </w:r>
                      </w:p>
                      <w:p w14:paraId="3055204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FRUCOM appreciates the invite to the meeting.</w:t>
                        </w:r>
                      </w:p>
                      <w:p w14:paraId="4CC35D37"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p w14:paraId="7DDBEDA1"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42" w:history="1">
                          <w:r>
                            <w:rPr>
                              <w:rStyle w:val="Kpr"/>
                              <w:rFonts w:ascii="Arial" w:hAnsi="Arial" w:cs="Arial"/>
                              <w:caps/>
                              <w:color w:val="333333"/>
                              <w:sz w:val="24"/>
                              <w:szCs w:val="24"/>
                              <w:u w:val="none"/>
                              <w:bdr w:val="none" w:sz="0" w:space="0" w:color="auto" w:frame="1"/>
                            </w:rPr>
                            <w:t>FRUCOM QUESTIONS FOR THE EU-TÜRKIYE AGRICULTURE BUSINESS ROUNDTABLE ON 30 NOVEMBER 2023 IN BRUSSELS</w:t>
                          </w:r>
                        </w:hyperlink>
                      </w:p>
                      <w:p w14:paraId="793833D8"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FRUCOM’s Secretary General will participate by invitation in the EU-Türkiye Agriculture Business Roundtable on 30 November 2023 in Brussels, as part of the panel on dried fruit, nuts and vegetables. The draft agenda can be found here </w:t>
                        </w:r>
                        <w:hyperlink r:id="rId43" w:history="1">
                          <w:proofErr w:type="gramStart"/>
                          <w:r>
                            <w:rPr>
                              <w:rStyle w:val="Kpr"/>
                              <w:rFonts w:ascii="Arial" w:hAnsi="Arial" w:cs="Arial"/>
                              <w:color w:val="0087B9"/>
                              <w:u w:val="none"/>
                              <w:bdr w:val="none" w:sz="0" w:space="0" w:color="auto" w:frame="1"/>
                            </w:rPr>
                            <w:t>EU -</w:t>
                          </w:r>
                          <w:proofErr w:type="gramEnd"/>
                          <w:r>
                            <w:rPr>
                              <w:rStyle w:val="Kpr"/>
                              <w:rFonts w:ascii="Arial" w:hAnsi="Arial" w:cs="Arial"/>
                              <w:color w:val="0087B9"/>
                              <w:u w:val="none"/>
                              <w:bdr w:val="none" w:sz="0" w:space="0" w:color="auto" w:frame="1"/>
                            </w:rPr>
                            <w:t xml:space="preserve"> Türkiye Agriculture Business Roundtable</w:t>
                          </w:r>
                        </w:hyperlink>
                      </w:p>
                      <w:p w14:paraId="7C29D72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Style w:val="Gl"/>
                            <w:rFonts w:ascii="Arial" w:hAnsi="Arial" w:cs="Arial"/>
                            <w:color w:val="2D2D38"/>
                          </w:rPr>
                          <w:t>FRUCOM members are kindly requested to share any questions or input for this panel with Anna Boulova </w:t>
                        </w:r>
                        <w:hyperlink r:id="rId44" w:history="1">
                          <w:r>
                            <w:rPr>
                              <w:rStyle w:val="Kpr"/>
                              <w:rFonts w:ascii="Arial" w:hAnsi="Arial" w:cs="Arial"/>
                              <w:b/>
                              <w:bCs/>
                              <w:color w:val="0087B9"/>
                              <w:u w:val="none"/>
                              <w:bdr w:val="none" w:sz="0" w:space="0" w:color="auto" w:frame="1"/>
                            </w:rPr>
                            <w:t>aboulova@frucom.eu</w:t>
                          </w:r>
                        </w:hyperlink>
                      </w:p>
                      <w:p w14:paraId="6C2F2251"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The business roundtable serves as a forum for exchange of opinions between professional organisations from both sides about opportunities, challenges, and expectations regarding the agricultural trade between the European Union and Türkiye.</w:t>
                        </w:r>
                      </w:p>
                      <w:p w14:paraId="67447E13"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The EU Commission for Agriculture, Janusz Wojciechowski, will open the roundtable together with the Minister of Agriculture and Forestry of Türkiye, Mr. İbrahim Yumaklı. Representatives from the main Turkish agricultural organisations are expected to attend the roundtable.</w:t>
                        </w:r>
                      </w:p>
                      <w:p w14:paraId="49A59A75"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Lebo Mofolo, </w:t>
                        </w:r>
                        <w:hyperlink r:id="rId45" w:history="1">
                          <w:r>
                            <w:rPr>
                              <w:rStyle w:val="Kpr"/>
                              <w:rFonts w:ascii="Arial" w:hAnsi="Arial" w:cs="Arial"/>
                              <w:color w:val="0087B9"/>
                              <w:u w:val="none"/>
                              <w:bdr w:val="none" w:sz="0" w:space="0" w:color="auto" w:frame="1"/>
                            </w:rPr>
                            <w:t>lmofolo@frucom.eu</w:t>
                          </w:r>
                        </w:hyperlink>
                      </w:p>
                      <w:p w14:paraId="7123687F"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46" w:history="1">
                          <w:r>
                            <w:rPr>
                              <w:rStyle w:val="Kpr"/>
                              <w:rFonts w:ascii="Arial" w:hAnsi="Arial" w:cs="Arial"/>
                              <w:caps/>
                              <w:color w:val="333333"/>
                              <w:sz w:val="24"/>
                              <w:szCs w:val="24"/>
                              <w:u w:val="none"/>
                              <w:bdr w:val="none" w:sz="0" w:space="0" w:color="auto" w:frame="1"/>
                            </w:rPr>
                            <w:t>RASFF NOTIFICATIONS: 2023/38 (18/09/</w:t>
                          </w:r>
                          <w:proofErr w:type="gramStart"/>
                          <w:r>
                            <w:rPr>
                              <w:rStyle w:val="Kpr"/>
                              <w:rFonts w:ascii="Arial" w:hAnsi="Arial" w:cs="Arial"/>
                              <w:caps/>
                              <w:color w:val="333333"/>
                              <w:sz w:val="24"/>
                              <w:szCs w:val="24"/>
                              <w:u w:val="none"/>
                              <w:bdr w:val="none" w:sz="0" w:space="0" w:color="auto" w:frame="1"/>
                            </w:rPr>
                            <w:t>2023 -</w:t>
                          </w:r>
                          <w:proofErr w:type="gramEnd"/>
                          <w:r>
                            <w:rPr>
                              <w:rStyle w:val="Kpr"/>
                              <w:rFonts w:ascii="Arial" w:hAnsi="Arial" w:cs="Arial"/>
                              <w:caps/>
                              <w:color w:val="333333"/>
                              <w:sz w:val="24"/>
                              <w:szCs w:val="24"/>
                              <w:u w:val="none"/>
                              <w:bdr w:val="none" w:sz="0" w:space="0" w:color="auto" w:frame="1"/>
                            </w:rPr>
                            <w:t xml:space="preserve"> 24/09/2023)</w:t>
                          </w:r>
                        </w:hyperlink>
                      </w:p>
                      <w:p w14:paraId="766CC2D9"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Please find below a FRUCOM report compiling RASFF notifications of week 2023/38 (18/09/</w:t>
                        </w:r>
                        <w:proofErr w:type="gramStart"/>
                        <w:r>
                          <w:rPr>
                            <w:rFonts w:ascii="Arial" w:hAnsi="Arial" w:cs="Arial"/>
                            <w:color w:val="333333"/>
                          </w:rPr>
                          <w:t>2023 -</w:t>
                        </w:r>
                        <w:proofErr w:type="gramEnd"/>
                        <w:r>
                          <w:rPr>
                            <w:rFonts w:ascii="Arial" w:hAnsi="Arial" w:cs="Arial"/>
                            <w:color w:val="333333"/>
                          </w:rPr>
                          <w:t xml:space="preserve"> 24/09/2023).</w:t>
                        </w:r>
                      </w:p>
                      <w:p w14:paraId="457C02A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333333"/>
                          </w:rPr>
                          <w:t>Information provided in the report is based on RASFF notifications published on the DG SANTE’s online database.</w:t>
                        </w:r>
                      </w:p>
                      <w:p w14:paraId="417DC7CF"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hyperlink r:id="rId47" w:history="1">
                          <w:r>
                            <w:rPr>
                              <w:rStyle w:val="Kpr"/>
                              <w:rFonts w:ascii="Arial" w:hAnsi="Arial" w:cs="Arial"/>
                              <w:color w:val="0087B9"/>
                              <w:u w:val="none"/>
                              <w:bdr w:val="none" w:sz="0" w:space="0" w:color="auto" w:frame="1"/>
                            </w:rPr>
                            <w:t>FRUCOMRASFF2023_Week38</w:t>
                          </w:r>
                        </w:hyperlink>
                      </w:p>
                      <w:p w14:paraId="11672A91"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333333"/>
                          </w:rPr>
                          <w:t>Contact: Martina Zurli, </w:t>
                        </w:r>
                        <w:hyperlink r:id="rId48" w:history="1">
                          <w:r>
                            <w:rPr>
                              <w:rStyle w:val="Kpr"/>
                              <w:rFonts w:ascii="Arial" w:hAnsi="Arial" w:cs="Arial"/>
                              <w:color w:val="0087B9"/>
                              <w:u w:val="none"/>
                              <w:bdr w:val="none" w:sz="0" w:space="0" w:color="auto" w:frame="1"/>
                            </w:rPr>
                            <w:t>mzurli@frucom.eu</w:t>
                          </w:r>
                        </w:hyperlink>
                      </w:p>
                      <w:p w14:paraId="585FE6AD" w14:textId="77777777" w:rsidR="00553725" w:rsidRDefault="00553725" w:rsidP="00553725">
                        <w:pPr>
                          <w:pStyle w:val="NormalWeb"/>
                          <w:spacing w:before="0" w:beforeAutospacing="0" w:after="0" w:afterAutospacing="0" w:line="330" w:lineRule="atLeast"/>
                          <w:ind w:left="1440"/>
                          <w:rPr>
                            <w:rFonts w:ascii="Arial" w:hAnsi="Arial" w:cs="Arial"/>
                            <w:color w:val="333333"/>
                          </w:rPr>
                        </w:pPr>
                      </w:p>
                      <w:p w14:paraId="3DD8B266" w14:textId="77777777" w:rsidR="00553725" w:rsidRDefault="00553725" w:rsidP="00553725">
                        <w:pPr>
                          <w:pStyle w:val="Balk2"/>
                          <w:numPr>
                            <w:ilvl w:val="0"/>
                            <w:numId w:val="10"/>
                          </w:numPr>
                          <w:spacing w:before="0" w:beforeAutospacing="0" w:after="450" w:afterAutospacing="0"/>
                          <w:rPr>
                            <w:rFonts w:ascii="Arial" w:hAnsi="Arial" w:cs="Arial"/>
                            <w:b w:val="0"/>
                            <w:bCs w:val="0"/>
                            <w:color w:val="FF8C00"/>
                            <w:sz w:val="45"/>
                            <w:szCs w:val="45"/>
                          </w:rPr>
                        </w:pPr>
                        <w:r>
                          <w:rPr>
                            <w:rFonts w:ascii="Arial" w:hAnsi="Arial" w:cs="Arial"/>
                            <w:b w:val="0"/>
                            <w:bCs w:val="0"/>
                            <w:color w:val="FF8C00"/>
                            <w:sz w:val="45"/>
                            <w:szCs w:val="45"/>
                          </w:rPr>
                          <w:lastRenderedPageBreak/>
                          <w:t>DRIED FRUIT &amp; NUTS</w:t>
                        </w:r>
                      </w:p>
                      <w:p w14:paraId="3D40D5F6" w14:textId="77777777" w:rsidR="00553725" w:rsidRDefault="00553725" w:rsidP="00553725">
                        <w:pPr>
                          <w:pStyle w:val="Balk3"/>
                          <w:numPr>
                            <w:ilvl w:val="1"/>
                            <w:numId w:val="10"/>
                          </w:numPr>
                          <w:spacing w:before="0" w:beforeAutospacing="0" w:after="225" w:afterAutospacing="0"/>
                          <w:rPr>
                            <w:rFonts w:ascii="Arial" w:hAnsi="Arial" w:cs="Arial"/>
                            <w:caps/>
                            <w:color w:val="333333"/>
                            <w:sz w:val="24"/>
                            <w:szCs w:val="24"/>
                          </w:rPr>
                        </w:pPr>
                        <w:hyperlink r:id="rId49" w:history="1">
                          <w:r>
                            <w:rPr>
                              <w:rStyle w:val="Kpr"/>
                              <w:rFonts w:ascii="Arial" w:hAnsi="Arial" w:cs="Arial"/>
                              <w:caps/>
                              <w:color w:val="333333"/>
                              <w:sz w:val="24"/>
                              <w:szCs w:val="24"/>
                              <w:u w:val="none"/>
                              <w:bdr w:val="none" w:sz="0" w:space="0" w:color="auto" w:frame="1"/>
                            </w:rPr>
                            <w:t>PESTS: XYLELLA FASTIDIOSA ON GRAPES</w:t>
                          </w:r>
                        </w:hyperlink>
                      </w:p>
                      <w:p w14:paraId="7B5D0F36"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 xml:space="preserve">EFSA published its Plant Health Newsletter on horizon scanning September 2023. In the newsletter information on plant pathogenic bacterium is included. Xylella fastidiosa is a plant pathogenic bacterium regulated as a priority pest and listed in Annex II Β of the Commission Implementing Regulation (EU) 2019/2072, subject of EU emergency measures (Commission Implementing Regulation (EU) 2020/1201. The scientific article included in this issue is about a detection and typing survey of the bacterium carried out in Virginia (USA). The study shows the wide distribution of Xylella fastidiosa in all the grape-growing regions of the state and shows for the first time the infection of grapevine by Xylella fastidiosa subsp. </w:t>
                        </w:r>
                        <w:proofErr w:type="gramStart"/>
                        <w:r>
                          <w:rPr>
                            <w:rFonts w:ascii="Arial" w:hAnsi="Arial" w:cs="Arial"/>
                            <w:color w:val="2D2D38"/>
                          </w:rPr>
                          <w:t>multiplex</w:t>
                        </w:r>
                        <w:proofErr w:type="gramEnd"/>
                        <w:r>
                          <w:rPr>
                            <w:rFonts w:ascii="Arial" w:hAnsi="Arial" w:cs="Arial"/>
                            <w:color w:val="2D2D38"/>
                          </w:rPr>
                          <w:t xml:space="preserve">. The study also demonstrates two new host trees of Xf subsp. </w:t>
                        </w:r>
                        <w:proofErr w:type="gramStart"/>
                        <w:r>
                          <w:rPr>
                            <w:rFonts w:ascii="Arial" w:hAnsi="Arial" w:cs="Arial"/>
                            <w:color w:val="2D2D38"/>
                          </w:rPr>
                          <w:t>multiplex</w:t>
                        </w:r>
                        <w:proofErr w:type="gramEnd"/>
                        <w:r>
                          <w:rPr>
                            <w:rFonts w:ascii="Arial" w:hAnsi="Arial" w:cs="Arial"/>
                            <w:color w:val="2D2D38"/>
                          </w:rPr>
                          <w:t>: chestnut oak (Quercus prinus) and American hornbean (Carpinus caroliniana).</w:t>
                        </w:r>
                      </w:p>
                      <w:p w14:paraId="3C1D8A72" w14:textId="77777777" w:rsidR="00553725" w:rsidRDefault="00553725" w:rsidP="00553725">
                        <w:pPr>
                          <w:pStyle w:val="NormalWeb"/>
                          <w:spacing w:before="0" w:beforeAutospacing="0" w:after="180" w:afterAutospacing="0" w:line="330" w:lineRule="atLeast"/>
                          <w:ind w:left="1440"/>
                          <w:rPr>
                            <w:rFonts w:ascii="Arial" w:hAnsi="Arial" w:cs="Arial"/>
                            <w:color w:val="333333"/>
                          </w:rPr>
                        </w:pPr>
                        <w:r>
                          <w:rPr>
                            <w:rFonts w:ascii="Arial" w:hAnsi="Arial" w:cs="Arial"/>
                            <w:color w:val="2D2D38"/>
                          </w:rPr>
                          <w:t>More information: </w:t>
                        </w:r>
                        <w:hyperlink r:id="rId50" w:history="1">
                          <w:r>
                            <w:rPr>
                              <w:rStyle w:val="Kpr"/>
                              <w:rFonts w:ascii="Arial" w:hAnsi="Arial" w:cs="Arial"/>
                              <w:color w:val="0087B9"/>
                              <w:u w:val="none"/>
                              <w:bdr w:val="none" w:sz="0" w:space="0" w:color="auto" w:frame="1"/>
                            </w:rPr>
                            <w:t>https://efsa.onlinelibrary.wiley.com/doi/epdf/10.2903/sp.efsa.2023.EN-8273</w:t>
                          </w:r>
                        </w:hyperlink>
                      </w:p>
                      <w:p w14:paraId="54550CC2" w14:textId="77777777" w:rsidR="00553725" w:rsidRDefault="00553725" w:rsidP="00553725">
                        <w:pPr>
                          <w:pStyle w:val="NormalWeb"/>
                          <w:spacing w:before="0" w:beforeAutospacing="0" w:after="0" w:afterAutospacing="0" w:line="330" w:lineRule="atLeast"/>
                          <w:ind w:left="1440"/>
                          <w:rPr>
                            <w:rFonts w:ascii="Arial" w:hAnsi="Arial" w:cs="Arial"/>
                            <w:color w:val="333333"/>
                          </w:rPr>
                        </w:pPr>
                        <w:r>
                          <w:rPr>
                            <w:rFonts w:ascii="Arial" w:hAnsi="Arial" w:cs="Arial"/>
                            <w:color w:val="2D2D38"/>
                          </w:rPr>
                          <w:t>Contact: ksaari@frucom.eu</w:t>
                        </w:r>
                      </w:p>
                    </w:tc>
                  </w:tr>
                </w:tbl>
                <w:p w14:paraId="265A4479" w14:textId="77777777" w:rsidR="00553725" w:rsidRDefault="00553725">
                  <w:pPr>
                    <w:rPr>
                      <w:rFonts w:ascii="Arial" w:hAnsi="Arial" w:cs="Arial"/>
                      <w:color w:val="2D2D38"/>
                    </w:rPr>
                  </w:pPr>
                </w:p>
              </w:tc>
            </w:tr>
          </w:tbl>
          <w:p w14:paraId="06A611A1" w14:textId="77777777" w:rsidR="00553725" w:rsidRDefault="00553725">
            <w:pPr>
              <w:rPr>
                <w:rFonts w:ascii="Arial" w:hAnsi="Arial" w:cs="Arial"/>
                <w:color w:val="2D2D38"/>
                <w:sz w:val="24"/>
                <w:szCs w:val="24"/>
              </w:rPr>
            </w:pPr>
          </w:p>
        </w:tc>
      </w:tr>
    </w:tbl>
    <w:p w14:paraId="2EA16B51" w14:textId="77777777" w:rsidR="006054EB" w:rsidRPr="00553725" w:rsidRDefault="006054EB" w:rsidP="00553725"/>
    <w:sectPr w:rsidR="006054EB" w:rsidRPr="00553725" w:rsidSect="0052474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265"/>
    <w:multiLevelType w:val="multilevel"/>
    <w:tmpl w:val="14A43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78EF"/>
    <w:multiLevelType w:val="multilevel"/>
    <w:tmpl w:val="5D867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04E1"/>
    <w:multiLevelType w:val="multilevel"/>
    <w:tmpl w:val="C06C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C6DF4"/>
    <w:multiLevelType w:val="multilevel"/>
    <w:tmpl w:val="FDC6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5A60"/>
    <w:multiLevelType w:val="multilevel"/>
    <w:tmpl w:val="C37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54E87"/>
    <w:multiLevelType w:val="multilevel"/>
    <w:tmpl w:val="C87E0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C2137"/>
    <w:multiLevelType w:val="multilevel"/>
    <w:tmpl w:val="F600E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D037D"/>
    <w:multiLevelType w:val="multilevel"/>
    <w:tmpl w:val="0302B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C33A5"/>
    <w:multiLevelType w:val="multilevel"/>
    <w:tmpl w:val="097A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735C0"/>
    <w:multiLevelType w:val="multilevel"/>
    <w:tmpl w:val="813C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136947">
    <w:abstractNumId w:val="6"/>
  </w:num>
  <w:num w:numId="2" w16cid:durableId="255678738">
    <w:abstractNumId w:val="2"/>
  </w:num>
  <w:num w:numId="3" w16cid:durableId="313680486">
    <w:abstractNumId w:val="9"/>
  </w:num>
  <w:num w:numId="4" w16cid:durableId="1029768081">
    <w:abstractNumId w:val="7"/>
  </w:num>
  <w:num w:numId="5" w16cid:durableId="390077377">
    <w:abstractNumId w:val="8"/>
  </w:num>
  <w:num w:numId="6" w16cid:durableId="1872263622">
    <w:abstractNumId w:val="3"/>
  </w:num>
  <w:num w:numId="7" w16cid:durableId="539709795">
    <w:abstractNumId w:val="1"/>
  </w:num>
  <w:num w:numId="8" w16cid:durableId="87115649">
    <w:abstractNumId w:val="5"/>
  </w:num>
  <w:num w:numId="9" w16cid:durableId="1541090459">
    <w:abstractNumId w:val="4"/>
  </w:num>
  <w:num w:numId="10" w16cid:durableId="2147159872">
    <w:abstractNumId w:val="0"/>
  </w:num>
  <w:num w:numId="11" w16cid:durableId="250822847">
    <w:abstractNumId w:val="0"/>
    <w:lvlOverride w:ilvl="2">
      <w:lvl w:ilvl="2">
        <w:numFmt w:val="bullet"/>
        <w:lvlText w:val=""/>
        <w:lvlJc w:val="left"/>
        <w:pPr>
          <w:tabs>
            <w:tab w:val="num" w:pos="2160"/>
          </w:tabs>
          <w:ind w:left="2160" w:hanging="360"/>
        </w:pPr>
        <w:rPr>
          <w:rFonts w:ascii="Symbol" w:hAnsi="Symbol" w:hint="default"/>
          <w:sz w:val="20"/>
        </w:rPr>
      </w:lvl>
    </w:lvlOverride>
  </w:num>
  <w:num w:numId="12" w16cid:durableId="179394532">
    <w:abstractNumId w:val="0"/>
    <w:lvlOverride w:ilvl="2">
      <w:lvl w:ilvl="2">
        <w:numFmt w:val="bullet"/>
        <w:lvlText w:val=""/>
        <w:lvlJc w:val="left"/>
        <w:pPr>
          <w:tabs>
            <w:tab w:val="num" w:pos="2160"/>
          </w:tabs>
          <w:ind w:left="2160" w:hanging="360"/>
        </w:pPr>
        <w:rPr>
          <w:rFonts w:ascii="Symbol" w:hAnsi="Symbol" w:hint="default"/>
          <w:sz w:val="20"/>
        </w:rPr>
      </w:lvl>
    </w:lvlOverride>
  </w:num>
  <w:num w:numId="13" w16cid:durableId="2001694003">
    <w:abstractNumId w:val="0"/>
    <w:lvlOverride w:ilvl="2">
      <w:lvl w:ilvl="2">
        <w:numFmt w:val="bullet"/>
        <w:lvlText w:val=""/>
        <w:lvlJc w:val="left"/>
        <w:pPr>
          <w:tabs>
            <w:tab w:val="num" w:pos="2160"/>
          </w:tabs>
          <w:ind w:left="2160" w:hanging="360"/>
        </w:pPr>
        <w:rPr>
          <w:rFonts w:ascii="Symbol" w:hAnsi="Symbol" w:hint="default"/>
          <w:sz w:val="20"/>
        </w:rPr>
      </w:lvl>
    </w:lvlOverride>
  </w:num>
  <w:num w:numId="14" w16cid:durableId="1839349535">
    <w:abstractNumId w:val="0"/>
    <w:lvlOverride w:ilvl="2">
      <w:lvl w:ilvl="2">
        <w:numFmt w:val="bullet"/>
        <w:lvlText w:val=""/>
        <w:lvlJc w:val="left"/>
        <w:pPr>
          <w:tabs>
            <w:tab w:val="num" w:pos="2160"/>
          </w:tabs>
          <w:ind w:left="2160" w:hanging="360"/>
        </w:pPr>
        <w:rPr>
          <w:rFonts w:ascii="Symbol" w:hAnsi="Symbol" w:hint="default"/>
          <w:sz w:val="20"/>
        </w:rPr>
      </w:lvl>
    </w:lvlOverride>
  </w:num>
  <w:num w:numId="15" w16cid:durableId="877936676">
    <w:abstractNumId w:val="0"/>
    <w:lvlOverride w:ilvl="2">
      <w:lvl w:ilvl="2">
        <w:numFmt w:val="bullet"/>
        <w:lvlText w:val=""/>
        <w:lvlJc w:val="left"/>
        <w:pPr>
          <w:tabs>
            <w:tab w:val="num" w:pos="2160"/>
          </w:tabs>
          <w:ind w:left="2160" w:hanging="360"/>
        </w:pPr>
        <w:rPr>
          <w:rFonts w:ascii="Symbol" w:hAnsi="Symbol" w:hint="default"/>
          <w:sz w:val="20"/>
        </w:rPr>
      </w:lvl>
    </w:lvlOverride>
  </w:num>
  <w:num w:numId="16" w16cid:durableId="1382249699">
    <w:abstractNumId w:val="0"/>
    <w:lvlOverride w:ilvl="2">
      <w:lvl w:ilvl="2">
        <w:numFmt w:val="bullet"/>
        <w:lvlText w:val=""/>
        <w:lvlJc w:val="left"/>
        <w:pPr>
          <w:tabs>
            <w:tab w:val="num" w:pos="2160"/>
          </w:tabs>
          <w:ind w:left="2160" w:hanging="360"/>
        </w:pPr>
        <w:rPr>
          <w:rFonts w:ascii="Symbol" w:hAnsi="Symbol" w:hint="default"/>
          <w:sz w:val="20"/>
        </w:rPr>
      </w:lvl>
    </w:lvlOverride>
  </w:num>
  <w:num w:numId="17" w16cid:durableId="1036006607">
    <w:abstractNumId w:val="0"/>
    <w:lvlOverride w:ilvl="2">
      <w:lvl w:ilvl="2">
        <w:numFmt w:val="bullet"/>
        <w:lvlText w:val=""/>
        <w:lvlJc w:val="left"/>
        <w:pPr>
          <w:tabs>
            <w:tab w:val="num" w:pos="2160"/>
          </w:tabs>
          <w:ind w:left="2160" w:hanging="360"/>
        </w:pPr>
        <w:rPr>
          <w:rFonts w:ascii="Symbol" w:hAnsi="Symbol" w:hint="default"/>
          <w:sz w:val="20"/>
        </w:rPr>
      </w:lvl>
    </w:lvlOverride>
  </w:num>
  <w:num w:numId="18" w16cid:durableId="1559172476">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1D"/>
    <w:rsid w:val="001D253B"/>
    <w:rsid w:val="00233D2D"/>
    <w:rsid w:val="00267950"/>
    <w:rsid w:val="002C5D22"/>
    <w:rsid w:val="003C6EF9"/>
    <w:rsid w:val="00402E1A"/>
    <w:rsid w:val="00443D23"/>
    <w:rsid w:val="004C6816"/>
    <w:rsid w:val="004F57F8"/>
    <w:rsid w:val="0052474A"/>
    <w:rsid w:val="00553725"/>
    <w:rsid w:val="006054EB"/>
    <w:rsid w:val="00665BF5"/>
    <w:rsid w:val="00673AF3"/>
    <w:rsid w:val="008F101B"/>
    <w:rsid w:val="00940D6C"/>
    <w:rsid w:val="00C073AC"/>
    <w:rsid w:val="00C365E6"/>
    <w:rsid w:val="00C5603A"/>
    <w:rsid w:val="00C83F21"/>
    <w:rsid w:val="00CD3BBD"/>
    <w:rsid w:val="00CE041D"/>
    <w:rsid w:val="00D36EB8"/>
    <w:rsid w:val="00D706AE"/>
    <w:rsid w:val="00DA1C45"/>
    <w:rsid w:val="00E4174E"/>
    <w:rsid w:val="00EE0DF5"/>
    <w:rsid w:val="00EF657A"/>
    <w:rsid w:val="00F25983"/>
    <w:rsid w:val="00FE2CF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23F"/>
  <w15:chartTrackingRefBased/>
  <w15:docId w15:val="{73BABD99-4368-4131-893F-8B407884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6054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054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054E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qFormat/>
    <w:rsid w:val="00D706AE"/>
    <w:pPr>
      <w:tabs>
        <w:tab w:val="left" w:pos="284"/>
        <w:tab w:val="left" w:pos="851"/>
        <w:tab w:val="left" w:pos="993"/>
        <w:tab w:val="right" w:leader="dot" w:pos="9063"/>
      </w:tabs>
      <w:spacing w:before="120" w:after="120" w:line="276" w:lineRule="auto"/>
    </w:pPr>
    <w:rPr>
      <w:rFonts w:ascii="Times New Roman" w:eastAsia="Times New Roman" w:hAnsi="Times New Roman" w:cs="Times New Roman"/>
      <w:noProof/>
      <w:sz w:val="20"/>
      <w:lang w:bidi="en-US"/>
    </w:rPr>
  </w:style>
  <w:style w:type="paragraph" w:styleId="T1">
    <w:name w:val="toc 1"/>
    <w:basedOn w:val="Normal"/>
    <w:next w:val="Normal"/>
    <w:autoRedefine/>
    <w:uiPriority w:val="39"/>
    <w:unhideWhenUsed/>
    <w:qFormat/>
    <w:rsid w:val="00665BF5"/>
    <w:pPr>
      <w:tabs>
        <w:tab w:val="left" w:pos="284"/>
        <w:tab w:val="left" w:pos="426"/>
        <w:tab w:val="right" w:leader="dot" w:pos="9063"/>
      </w:tabs>
      <w:spacing w:after="0" w:line="276" w:lineRule="auto"/>
      <w:jc w:val="both"/>
    </w:pPr>
    <w:rPr>
      <w:rFonts w:ascii="Times New Roman" w:eastAsia="Times New Roman" w:hAnsi="Times New Roman" w:cs="Times New Roman"/>
      <w:noProof/>
      <w:lang w:bidi="en-US"/>
    </w:rPr>
  </w:style>
  <w:style w:type="character" w:styleId="Kpr">
    <w:name w:val="Hyperlink"/>
    <w:uiPriority w:val="99"/>
    <w:unhideWhenUsed/>
    <w:rsid w:val="00665BF5"/>
    <w:rPr>
      <w:color w:val="0000FF"/>
      <w:u w:val="single"/>
    </w:rPr>
  </w:style>
  <w:style w:type="character" w:customStyle="1" w:styleId="Balk2Char">
    <w:name w:val="Başlık 2 Char"/>
    <w:basedOn w:val="VarsaylanParagrafYazTipi"/>
    <w:link w:val="Balk2"/>
    <w:uiPriority w:val="9"/>
    <w:rsid w:val="006054E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054E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054E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054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054EB"/>
    <w:rPr>
      <w:i/>
      <w:iCs/>
    </w:rPr>
  </w:style>
  <w:style w:type="character" w:styleId="Gl">
    <w:name w:val="Strong"/>
    <w:basedOn w:val="VarsaylanParagrafYazTipi"/>
    <w:uiPriority w:val="22"/>
    <w:qFormat/>
    <w:rsid w:val="00402E1A"/>
    <w:rPr>
      <w:b/>
      <w:bCs/>
    </w:rPr>
  </w:style>
  <w:style w:type="character" w:customStyle="1" w:styleId="Balk1Char">
    <w:name w:val="Başlık 1 Char"/>
    <w:basedOn w:val="VarsaylanParagrafYazTipi"/>
    <w:link w:val="Balk1"/>
    <w:uiPriority w:val="9"/>
    <w:rsid w:val="00443D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7860">
      <w:bodyDiv w:val="1"/>
      <w:marLeft w:val="0"/>
      <w:marRight w:val="0"/>
      <w:marTop w:val="0"/>
      <w:marBottom w:val="0"/>
      <w:divBdr>
        <w:top w:val="none" w:sz="0" w:space="0" w:color="auto"/>
        <w:left w:val="none" w:sz="0" w:space="0" w:color="auto"/>
        <w:bottom w:val="none" w:sz="0" w:space="0" w:color="auto"/>
        <w:right w:val="none" w:sz="0" w:space="0" w:color="auto"/>
      </w:divBdr>
      <w:divsChild>
        <w:div w:id="2077434409">
          <w:marLeft w:val="0"/>
          <w:marRight w:val="0"/>
          <w:marTop w:val="0"/>
          <w:marBottom w:val="600"/>
          <w:divBdr>
            <w:top w:val="none" w:sz="0" w:space="0" w:color="auto"/>
            <w:left w:val="single" w:sz="12" w:space="11" w:color="FF8C00"/>
            <w:bottom w:val="none" w:sz="0" w:space="0" w:color="auto"/>
            <w:right w:val="none" w:sz="0" w:space="0" w:color="auto"/>
          </w:divBdr>
        </w:div>
        <w:div w:id="70586534">
          <w:marLeft w:val="0"/>
          <w:marRight w:val="0"/>
          <w:marTop w:val="0"/>
          <w:marBottom w:val="600"/>
          <w:divBdr>
            <w:top w:val="none" w:sz="0" w:space="0" w:color="auto"/>
            <w:left w:val="single" w:sz="12" w:space="11" w:color="FF8C00"/>
            <w:bottom w:val="none" w:sz="0" w:space="0" w:color="auto"/>
            <w:right w:val="none" w:sz="0" w:space="0" w:color="auto"/>
          </w:divBdr>
        </w:div>
        <w:div w:id="819348545">
          <w:marLeft w:val="0"/>
          <w:marRight w:val="0"/>
          <w:marTop w:val="0"/>
          <w:marBottom w:val="600"/>
          <w:divBdr>
            <w:top w:val="none" w:sz="0" w:space="0" w:color="auto"/>
            <w:left w:val="single" w:sz="12" w:space="11" w:color="FF8C00"/>
            <w:bottom w:val="none" w:sz="0" w:space="0" w:color="auto"/>
            <w:right w:val="none" w:sz="0" w:space="0" w:color="auto"/>
          </w:divBdr>
          <w:divsChild>
            <w:div w:id="1290932750">
              <w:marLeft w:val="0"/>
              <w:marRight w:val="0"/>
              <w:marTop w:val="0"/>
              <w:marBottom w:val="0"/>
              <w:divBdr>
                <w:top w:val="none" w:sz="0" w:space="0" w:color="auto"/>
                <w:left w:val="none" w:sz="0" w:space="0" w:color="auto"/>
                <w:bottom w:val="none" w:sz="0" w:space="0" w:color="auto"/>
                <w:right w:val="none" w:sz="0" w:space="0" w:color="auto"/>
              </w:divBdr>
            </w:div>
            <w:div w:id="942032726">
              <w:marLeft w:val="0"/>
              <w:marRight w:val="0"/>
              <w:marTop w:val="0"/>
              <w:marBottom w:val="0"/>
              <w:divBdr>
                <w:top w:val="none" w:sz="0" w:space="0" w:color="auto"/>
                <w:left w:val="none" w:sz="0" w:space="0" w:color="auto"/>
                <w:bottom w:val="none" w:sz="0" w:space="0" w:color="auto"/>
                <w:right w:val="none" w:sz="0" w:space="0" w:color="auto"/>
              </w:divBdr>
            </w:div>
            <w:div w:id="1559322080">
              <w:marLeft w:val="0"/>
              <w:marRight w:val="0"/>
              <w:marTop w:val="0"/>
              <w:marBottom w:val="0"/>
              <w:divBdr>
                <w:top w:val="none" w:sz="0" w:space="0" w:color="auto"/>
                <w:left w:val="none" w:sz="0" w:space="0" w:color="auto"/>
                <w:bottom w:val="none" w:sz="0" w:space="0" w:color="auto"/>
                <w:right w:val="none" w:sz="0" w:space="0" w:color="auto"/>
              </w:divBdr>
            </w:div>
            <w:div w:id="163404350">
              <w:marLeft w:val="0"/>
              <w:marRight w:val="0"/>
              <w:marTop w:val="0"/>
              <w:marBottom w:val="0"/>
              <w:divBdr>
                <w:top w:val="none" w:sz="0" w:space="0" w:color="auto"/>
                <w:left w:val="none" w:sz="0" w:space="0" w:color="auto"/>
                <w:bottom w:val="none" w:sz="0" w:space="0" w:color="auto"/>
                <w:right w:val="none" w:sz="0" w:space="0" w:color="auto"/>
              </w:divBdr>
            </w:div>
          </w:divsChild>
        </w:div>
        <w:div w:id="2086878929">
          <w:marLeft w:val="0"/>
          <w:marRight w:val="0"/>
          <w:marTop w:val="0"/>
          <w:marBottom w:val="600"/>
          <w:divBdr>
            <w:top w:val="none" w:sz="0" w:space="0" w:color="auto"/>
            <w:left w:val="single" w:sz="12" w:space="11" w:color="FF8C00"/>
            <w:bottom w:val="none" w:sz="0" w:space="0" w:color="auto"/>
            <w:right w:val="none" w:sz="0" w:space="0" w:color="auto"/>
          </w:divBdr>
        </w:div>
        <w:div w:id="22754810">
          <w:marLeft w:val="0"/>
          <w:marRight w:val="0"/>
          <w:marTop w:val="0"/>
          <w:marBottom w:val="600"/>
          <w:divBdr>
            <w:top w:val="none" w:sz="0" w:space="0" w:color="auto"/>
            <w:left w:val="single" w:sz="12" w:space="11" w:color="FF8C00"/>
            <w:bottom w:val="none" w:sz="0" w:space="0" w:color="auto"/>
            <w:right w:val="none" w:sz="0" w:space="0" w:color="auto"/>
          </w:divBdr>
        </w:div>
        <w:div w:id="971205268">
          <w:marLeft w:val="0"/>
          <w:marRight w:val="0"/>
          <w:marTop w:val="0"/>
          <w:marBottom w:val="600"/>
          <w:divBdr>
            <w:top w:val="none" w:sz="0" w:space="0" w:color="auto"/>
            <w:left w:val="single" w:sz="12" w:space="11" w:color="FF8C00"/>
            <w:bottom w:val="none" w:sz="0" w:space="0" w:color="auto"/>
            <w:right w:val="none" w:sz="0" w:space="0" w:color="auto"/>
          </w:divBdr>
        </w:div>
        <w:div w:id="278991961">
          <w:marLeft w:val="0"/>
          <w:marRight w:val="0"/>
          <w:marTop w:val="0"/>
          <w:marBottom w:val="600"/>
          <w:divBdr>
            <w:top w:val="none" w:sz="0" w:space="0" w:color="auto"/>
            <w:left w:val="single" w:sz="12" w:space="11" w:color="FF8C00"/>
            <w:bottom w:val="none" w:sz="0" w:space="0" w:color="auto"/>
            <w:right w:val="none" w:sz="0" w:space="0" w:color="auto"/>
          </w:divBdr>
        </w:div>
        <w:div w:id="399208000">
          <w:marLeft w:val="0"/>
          <w:marRight w:val="0"/>
          <w:marTop w:val="0"/>
          <w:marBottom w:val="600"/>
          <w:divBdr>
            <w:top w:val="none" w:sz="0" w:space="0" w:color="auto"/>
            <w:left w:val="single" w:sz="12" w:space="11" w:color="FF8C00"/>
            <w:bottom w:val="none" w:sz="0" w:space="0" w:color="auto"/>
            <w:right w:val="none" w:sz="0" w:space="0" w:color="auto"/>
          </w:divBdr>
        </w:div>
        <w:div w:id="1057128257">
          <w:marLeft w:val="0"/>
          <w:marRight w:val="0"/>
          <w:marTop w:val="0"/>
          <w:marBottom w:val="600"/>
          <w:divBdr>
            <w:top w:val="none" w:sz="0" w:space="0" w:color="auto"/>
            <w:left w:val="single" w:sz="12" w:space="11" w:color="FF8C00"/>
            <w:bottom w:val="none" w:sz="0" w:space="0" w:color="auto"/>
            <w:right w:val="none" w:sz="0" w:space="0" w:color="auto"/>
          </w:divBdr>
        </w:div>
        <w:div w:id="516776013">
          <w:marLeft w:val="0"/>
          <w:marRight w:val="0"/>
          <w:marTop w:val="0"/>
          <w:marBottom w:val="600"/>
          <w:divBdr>
            <w:top w:val="none" w:sz="0" w:space="0" w:color="auto"/>
            <w:left w:val="single" w:sz="12" w:space="11" w:color="FF8C00"/>
            <w:bottom w:val="none" w:sz="0" w:space="0" w:color="auto"/>
            <w:right w:val="none" w:sz="0" w:space="0" w:color="auto"/>
          </w:divBdr>
        </w:div>
        <w:div w:id="191041902">
          <w:marLeft w:val="0"/>
          <w:marRight w:val="0"/>
          <w:marTop w:val="0"/>
          <w:marBottom w:val="600"/>
          <w:divBdr>
            <w:top w:val="none" w:sz="0" w:space="0" w:color="auto"/>
            <w:left w:val="single" w:sz="12" w:space="11" w:color="FF8C00"/>
            <w:bottom w:val="none" w:sz="0" w:space="0" w:color="auto"/>
            <w:right w:val="none" w:sz="0" w:space="0" w:color="auto"/>
          </w:divBdr>
        </w:div>
        <w:div w:id="876039359">
          <w:marLeft w:val="0"/>
          <w:marRight w:val="0"/>
          <w:marTop w:val="0"/>
          <w:marBottom w:val="600"/>
          <w:divBdr>
            <w:top w:val="none" w:sz="0" w:space="0" w:color="auto"/>
            <w:left w:val="single" w:sz="12" w:space="11" w:color="FF8C00"/>
            <w:bottom w:val="none" w:sz="0" w:space="0" w:color="auto"/>
            <w:right w:val="none" w:sz="0" w:space="0" w:color="auto"/>
          </w:divBdr>
        </w:div>
      </w:divsChild>
    </w:div>
    <w:div w:id="1060636349">
      <w:bodyDiv w:val="1"/>
      <w:marLeft w:val="0"/>
      <w:marRight w:val="0"/>
      <w:marTop w:val="0"/>
      <w:marBottom w:val="0"/>
      <w:divBdr>
        <w:top w:val="none" w:sz="0" w:space="0" w:color="auto"/>
        <w:left w:val="none" w:sz="0" w:space="0" w:color="auto"/>
        <w:bottom w:val="none" w:sz="0" w:space="0" w:color="auto"/>
        <w:right w:val="none" w:sz="0" w:space="0" w:color="auto"/>
      </w:divBdr>
      <w:divsChild>
        <w:div w:id="1516966905">
          <w:marLeft w:val="0"/>
          <w:marRight w:val="0"/>
          <w:marTop w:val="0"/>
          <w:marBottom w:val="600"/>
          <w:divBdr>
            <w:top w:val="none" w:sz="0" w:space="0" w:color="auto"/>
            <w:left w:val="single" w:sz="12" w:space="11" w:color="FF8C00"/>
            <w:bottom w:val="none" w:sz="0" w:space="0" w:color="auto"/>
            <w:right w:val="none" w:sz="0" w:space="0" w:color="auto"/>
          </w:divBdr>
        </w:div>
        <w:div w:id="1435634114">
          <w:marLeft w:val="0"/>
          <w:marRight w:val="0"/>
          <w:marTop w:val="0"/>
          <w:marBottom w:val="600"/>
          <w:divBdr>
            <w:top w:val="none" w:sz="0" w:space="0" w:color="auto"/>
            <w:left w:val="single" w:sz="12" w:space="11" w:color="FF8C00"/>
            <w:bottom w:val="none" w:sz="0" w:space="0" w:color="auto"/>
            <w:right w:val="none" w:sz="0" w:space="0" w:color="auto"/>
          </w:divBdr>
        </w:div>
        <w:div w:id="1710912662">
          <w:marLeft w:val="0"/>
          <w:marRight w:val="0"/>
          <w:marTop w:val="0"/>
          <w:marBottom w:val="600"/>
          <w:divBdr>
            <w:top w:val="none" w:sz="0" w:space="0" w:color="auto"/>
            <w:left w:val="single" w:sz="12" w:space="11" w:color="FF8C00"/>
            <w:bottom w:val="none" w:sz="0" w:space="0" w:color="auto"/>
            <w:right w:val="none" w:sz="0" w:space="0" w:color="auto"/>
          </w:divBdr>
        </w:div>
        <w:div w:id="964845144">
          <w:marLeft w:val="0"/>
          <w:marRight w:val="0"/>
          <w:marTop w:val="0"/>
          <w:marBottom w:val="600"/>
          <w:divBdr>
            <w:top w:val="none" w:sz="0" w:space="0" w:color="auto"/>
            <w:left w:val="single" w:sz="12" w:space="11" w:color="FF8C00"/>
            <w:bottom w:val="none" w:sz="0" w:space="0" w:color="auto"/>
            <w:right w:val="none" w:sz="0" w:space="0" w:color="auto"/>
          </w:divBdr>
        </w:div>
      </w:divsChild>
    </w:div>
    <w:div w:id="1115297639">
      <w:bodyDiv w:val="1"/>
      <w:marLeft w:val="0"/>
      <w:marRight w:val="0"/>
      <w:marTop w:val="0"/>
      <w:marBottom w:val="0"/>
      <w:divBdr>
        <w:top w:val="none" w:sz="0" w:space="0" w:color="auto"/>
        <w:left w:val="none" w:sz="0" w:space="0" w:color="auto"/>
        <w:bottom w:val="none" w:sz="0" w:space="0" w:color="auto"/>
        <w:right w:val="none" w:sz="0" w:space="0" w:color="auto"/>
      </w:divBdr>
      <w:divsChild>
        <w:div w:id="419526887">
          <w:marLeft w:val="0"/>
          <w:marRight w:val="0"/>
          <w:marTop w:val="0"/>
          <w:marBottom w:val="600"/>
          <w:divBdr>
            <w:top w:val="none" w:sz="0" w:space="0" w:color="auto"/>
            <w:left w:val="single" w:sz="12" w:space="11" w:color="FF8C00"/>
            <w:bottom w:val="none" w:sz="0" w:space="0" w:color="auto"/>
            <w:right w:val="none" w:sz="0" w:space="0" w:color="auto"/>
          </w:divBdr>
          <w:divsChild>
            <w:div w:id="1615987746">
              <w:marLeft w:val="0"/>
              <w:marRight w:val="0"/>
              <w:marTop w:val="0"/>
              <w:marBottom w:val="0"/>
              <w:divBdr>
                <w:top w:val="none" w:sz="0" w:space="0" w:color="auto"/>
                <w:left w:val="none" w:sz="0" w:space="0" w:color="auto"/>
                <w:bottom w:val="none" w:sz="0" w:space="0" w:color="auto"/>
                <w:right w:val="none" w:sz="0" w:space="0" w:color="auto"/>
              </w:divBdr>
            </w:div>
            <w:div w:id="390352517">
              <w:marLeft w:val="0"/>
              <w:marRight w:val="0"/>
              <w:marTop w:val="0"/>
              <w:marBottom w:val="0"/>
              <w:divBdr>
                <w:top w:val="none" w:sz="0" w:space="0" w:color="auto"/>
                <w:left w:val="none" w:sz="0" w:space="0" w:color="auto"/>
                <w:bottom w:val="none" w:sz="0" w:space="0" w:color="auto"/>
                <w:right w:val="none" w:sz="0" w:space="0" w:color="auto"/>
              </w:divBdr>
            </w:div>
            <w:div w:id="1405952488">
              <w:marLeft w:val="0"/>
              <w:marRight w:val="0"/>
              <w:marTop w:val="0"/>
              <w:marBottom w:val="0"/>
              <w:divBdr>
                <w:top w:val="none" w:sz="0" w:space="0" w:color="auto"/>
                <w:left w:val="none" w:sz="0" w:space="0" w:color="auto"/>
                <w:bottom w:val="none" w:sz="0" w:space="0" w:color="auto"/>
                <w:right w:val="none" w:sz="0" w:space="0" w:color="auto"/>
              </w:divBdr>
              <w:divsChild>
                <w:div w:id="1944461033">
                  <w:marLeft w:val="0"/>
                  <w:marRight w:val="0"/>
                  <w:marTop w:val="0"/>
                  <w:marBottom w:val="0"/>
                  <w:divBdr>
                    <w:top w:val="none" w:sz="0" w:space="0" w:color="auto"/>
                    <w:left w:val="none" w:sz="0" w:space="0" w:color="auto"/>
                    <w:bottom w:val="none" w:sz="0" w:space="0" w:color="auto"/>
                    <w:right w:val="none" w:sz="0" w:space="0" w:color="auto"/>
                  </w:divBdr>
                </w:div>
                <w:div w:id="1831483001">
                  <w:marLeft w:val="0"/>
                  <w:marRight w:val="0"/>
                  <w:marTop w:val="0"/>
                  <w:marBottom w:val="0"/>
                  <w:divBdr>
                    <w:top w:val="none" w:sz="0" w:space="0" w:color="auto"/>
                    <w:left w:val="none" w:sz="0" w:space="0" w:color="auto"/>
                    <w:bottom w:val="none" w:sz="0" w:space="0" w:color="auto"/>
                    <w:right w:val="none" w:sz="0" w:space="0" w:color="auto"/>
                  </w:divBdr>
                </w:div>
                <w:div w:id="1627662744">
                  <w:marLeft w:val="0"/>
                  <w:marRight w:val="0"/>
                  <w:marTop w:val="0"/>
                  <w:marBottom w:val="0"/>
                  <w:divBdr>
                    <w:top w:val="none" w:sz="0" w:space="0" w:color="auto"/>
                    <w:left w:val="none" w:sz="0" w:space="0" w:color="auto"/>
                    <w:bottom w:val="none" w:sz="0" w:space="0" w:color="auto"/>
                    <w:right w:val="none" w:sz="0" w:space="0" w:color="auto"/>
                  </w:divBdr>
                </w:div>
                <w:div w:id="1201166753">
                  <w:marLeft w:val="0"/>
                  <w:marRight w:val="0"/>
                  <w:marTop w:val="0"/>
                  <w:marBottom w:val="0"/>
                  <w:divBdr>
                    <w:top w:val="none" w:sz="0" w:space="0" w:color="auto"/>
                    <w:left w:val="none" w:sz="0" w:space="0" w:color="auto"/>
                    <w:bottom w:val="none" w:sz="0" w:space="0" w:color="auto"/>
                    <w:right w:val="none" w:sz="0" w:space="0" w:color="auto"/>
                  </w:divBdr>
                </w:div>
                <w:div w:id="669679282">
                  <w:marLeft w:val="0"/>
                  <w:marRight w:val="0"/>
                  <w:marTop w:val="0"/>
                  <w:marBottom w:val="0"/>
                  <w:divBdr>
                    <w:top w:val="none" w:sz="0" w:space="0" w:color="auto"/>
                    <w:left w:val="none" w:sz="0" w:space="0" w:color="auto"/>
                    <w:bottom w:val="none" w:sz="0" w:space="0" w:color="auto"/>
                    <w:right w:val="none" w:sz="0" w:space="0" w:color="auto"/>
                  </w:divBdr>
                </w:div>
                <w:div w:id="534852201">
                  <w:marLeft w:val="0"/>
                  <w:marRight w:val="0"/>
                  <w:marTop w:val="0"/>
                  <w:marBottom w:val="0"/>
                  <w:divBdr>
                    <w:top w:val="none" w:sz="0" w:space="0" w:color="auto"/>
                    <w:left w:val="none" w:sz="0" w:space="0" w:color="auto"/>
                    <w:bottom w:val="none" w:sz="0" w:space="0" w:color="auto"/>
                    <w:right w:val="none" w:sz="0" w:space="0" w:color="auto"/>
                  </w:divBdr>
                </w:div>
                <w:div w:id="147014100">
                  <w:marLeft w:val="0"/>
                  <w:marRight w:val="0"/>
                  <w:marTop w:val="0"/>
                  <w:marBottom w:val="0"/>
                  <w:divBdr>
                    <w:top w:val="none" w:sz="0" w:space="0" w:color="auto"/>
                    <w:left w:val="none" w:sz="0" w:space="0" w:color="auto"/>
                    <w:bottom w:val="none" w:sz="0" w:space="0" w:color="auto"/>
                    <w:right w:val="none" w:sz="0" w:space="0" w:color="auto"/>
                  </w:divBdr>
                </w:div>
                <w:div w:id="2077506405">
                  <w:marLeft w:val="0"/>
                  <w:marRight w:val="0"/>
                  <w:marTop w:val="0"/>
                  <w:marBottom w:val="0"/>
                  <w:divBdr>
                    <w:top w:val="none" w:sz="0" w:space="0" w:color="auto"/>
                    <w:left w:val="none" w:sz="0" w:space="0" w:color="auto"/>
                    <w:bottom w:val="none" w:sz="0" w:space="0" w:color="auto"/>
                    <w:right w:val="none" w:sz="0" w:space="0" w:color="auto"/>
                  </w:divBdr>
                </w:div>
                <w:div w:id="997732367">
                  <w:marLeft w:val="0"/>
                  <w:marRight w:val="0"/>
                  <w:marTop w:val="0"/>
                  <w:marBottom w:val="0"/>
                  <w:divBdr>
                    <w:top w:val="none" w:sz="0" w:space="0" w:color="auto"/>
                    <w:left w:val="none" w:sz="0" w:space="0" w:color="auto"/>
                    <w:bottom w:val="none" w:sz="0" w:space="0" w:color="auto"/>
                    <w:right w:val="none" w:sz="0" w:space="0" w:color="auto"/>
                  </w:divBdr>
                </w:div>
                <w:div w:id="1219198598">
                  <w:marLeft w:val="0"/>
                  <w:marRight w:val="0"/>
                  <w:marTop w:val="0"/>
                  <w:marBottom w:val="0"/>
                  <w:divBdr>
                    <w:top w:val="none" w:sz="0" w:space="0" w:color="auto"/>
                    <w:left w:val="none" w:sz="0" w:space="0" w:color="auto"/>
                    <w:bottom w:val="none" w:sz="0" w:space="0" w:color="auto"/>
                    <w:right w:val="none" w:sz="0" w:space="0" w:color="auto"/>
                  </w:divBdr>
                </w:div>
                <w:div w:id="390227437">
                  <w:marLeft w:val="0"/>
                  <w:marRight w:val="0"/>
                  <w:marTop w:val="0"/>
                  <w:marBottom w:val="0"/>
                  <w:divBdr>
                    <w:top w:val="none" w:sz="0" w:space="0" w:color="auto"/>
                    <w:left w:val="none" w:sz="0" w:space="0" w:color="auto"/>
                    <w:bottom w:val="none" w:sz="0" w:space="0" w:color="auto"/>
                    <w:right w:val="none" w:sz="0" w:space="0" w:color="auto"/>
                  </w:divBdr>
                </w:div>
                <w:div w:id="1737167192">
                  <w:marLeft w:val="0"/>
                  <w:marRight w:val="0"/>
                  <w:marTop w:val="0"/>
                  <w:marBottom w:val="0"/>
                  <w:divBdr>
                    <w:top w:val="none" w:sz="0" w:space="0" w:color="auto"/>
                    <w:left w:val="none" w:sz="0" w:space="0" w:color="auto"/>
                    <w:bottom w:val="none" w:sz="0" w:space="0" w:color="auto"/>
                    <w:right w:val="none" w:sz="0" w:space="0" w:color="auto"/>
                  </w:divBdr>
                </w:div>
                <w:div w:id="2037074512">
                  <w:marLeft w:val="0"/>
                  <w:marRight w:val="0"/>
                  <w:marTop w:val="0"/>
                  <w:marBottom w:val="0"/>
                  <w:divBdr>
                    <w:top w:val="none" w:sz="0" w:space="0" w:color="auto"/>
                    <w:left w:val="none" w:sz="0" w:space="0" w:color="auto"/>
                    <w:bottom w:val="none" w:sz="0" w:space="0" w:color="auto"/>
                    <w:right w:val="none" w:sz="0" w:space="0" w:color="auto"/>
                  </w:divBdr>
                </w:div>
                <w:div w:id="2119062068">
                  <w:marLeft w:val="0"/>
                  <w:marRight w:val="0"/>
                  <w:marTop w:val="0"/>
                  <w:marBottom w:val="0"/>
                  <w:divBdr>
                    <w:top w:val="none" w:sz="0" w:space="0" w:color="auto"/>
                    <w:left w:val="none" w:sz="0" w:space="0" w:color="auto"/>
                    <w:bottom w:val="none" w:sz="0" w:space="0" w:color="auto"/>
                    <w:right w:val="none" w:sz="0" w:space="0" w:color="auto"/>
                  </w:divBdr>
                </w:div>
                <w:div w:id="774522767">
                  <w:marLeft w:val="0"/>
                  <w:marRight w:val="0"/>
                  <w:marTop w:val="0"/>
                  <w:marBottom w:val="0"/>
                  <w:divBdr>
                    <w:top w:val="none" w:sz="0" w:space="0" w:color="auto"/>
                    <w:left w:val="none" w:sz="0" w:space="0" w:color="auto"/>
                    <w:bottom w:val="none" w:sz="0" w:space="0" w:color="auto"/>
                    <w:right w:val="none" w:sz="0" w:space="0" w:color="auto"/>
                  </w:divBdr>
                </w:div>
              </w:divsChild>
            </w:div>
            <w:div w:id="1302421813">
              <w:marLeft w:val="0"/>
              <w:marRight w:val="0"/>
              <w:marTop w:val="0"/>
              <w:marBottom w:val="0"/>
              <w:divBdr>
                <w:top w:val="none" w:sz="0" w:space="0" w:color="auto"/>
                <w:left w:val="none" w:sz="0" w:space="0" w:color="auto"/>
                <w:bottom w:val="none" w:sz="0" w:space="0" w:color="auto"/>
                <w:right w:val="none" w:sz="0" w:space="0" w:color="auto"/>
              </w:divBdr>
            </w:div>
            <w:div w:id="1712151686">
              <w:marLeft w:val="0"/>
              <w:marRight w:val="0"/>
              <w:marTop w:val="0"/>
              <w:marBottom w:val="0"/>
              <w:divBdr>
                <w:top w:val="none" w:sz="0" w:space="0" w:color="auto"/>
                <w:left w:val="none" w:sz="0" w:space="0" w:color="auto"/>
                <w:bottom w:val="none" w:sz="0" w:space="0" w:color="auto"/>
                <w:right w:val="none" w:sz="0" w:space="0" w:color="auto"/>
              </w:divBdr>
            </w:div>
            <w:div w:id="690570001">
              <w:marLeft w:val="0"/>
              <w:marRight w:val="0"/>
              <w:marTop w:val="0"/>
              <w:marBottom w:val="0"/>
              <w:divBdr>
                <w:top w:val="none" w:sz="0" w:space="0" w:color="auto"/>
                <w:left w:val="none" w:sz="0" w:space="0" w:color="auto"/>
                <w:bottom w:val="none" w:sz="0" w:space="0" w:color="auto"/>
                <w:right w:val="none" w:sz="0" w:space="0" w:color="auto"/>
              </w:divBdr>
            </w:div>
            <w:div w:id="154150990">
              <w:marLeft w:val="0"/>
              <w:marRight w:val="0"/>
              <w:marTop w:val="0"/>
              <w:marBottom w:val="0"/>
              <w:divBdr>
                <w:top w:val="none" w:sz="0" w:space="0" w:color="auto"/>
                <w:left w:val="none" w:sz="0" w:space="0" w:color="auto"/>
                <w:bottom w:val="none" w:sz="0" w:space="0" w:color="auto"/>
                <w:right w:val="none" w:sz="0" w:space="0" w:color="auto"/>
              </w:divBdr>
            </w:div>
            <w:div w:id="1523472044">
              <w:marLeft w:val="0"/>
              <w:marRight w:val="0"/>
              <w:marTop w:val="0"/>
              <w:marBottom w:val="0"/>
              <w:divBdr>
                <w:top w:val="none" w:sz="0" w:space="0" w:color="auto"/>
                <w:left w:val="none" w:sz="0" w:space="0" w:color="auto"/>
                <w:bottom w:val="none" w:sz="0" w:space="0" w:color="auto"/>
                <w:right w:val="none" w:sz="0" w:space="0" w:color="auto"/>
              </w:divBdr>
            </w:div>
            <w:div w:id="865485632">
              <w:marLeft w:val="0"/>
              <w:marRight w:val="0"/>
              <w:marTop w:val="0"/>
              <w:marBottom w:val="0"/>
              <w:divBdr>
                <w:top w:val="none" w:sz="0" w:space="0" w:color="auto"/>
                <w:left w:val="none" w:sz="0" w:space="0" w:color="auto"/>
                <w:bottom w:val="none" w:sz="0" w:space="0" w:color="auto"/>
                <w:right w:val="none" w:sz="0" w:space="0" w:color="auto"/>
              </w:divBdr>
            </w:div>
            <w:div w:id="2037998681">
              <w:marLeft w:val="0"/>
              <w:marRight w:val="0"/>
              <w:marTop w:val="0"/>
              <w:marBottom w:val="0"/>
              <w:divBdr>
                <w:top w:val="none" w:sz="0" w:space="0" w:color="auto"/>
                <w:left w:val="none" w:sz="0" w:space="0" w:color="auto"/>
                <w:bottom w:val="none" w:sz="0" w:space="0" w:color="auto"/>
                <w:right w:val="none" w:sz="0" w:space="0" w:color="auto"/>
              </w:divBdr>
            </w:div>
            <w:div w:id="1216162913">
              <w:marLeft w:val="0"/>
              <w:marRight w:val="0"/>
              <w:marTop w:val="0"/>
              <w:marBottom w:val="0"/>
              <w:divBdr>
                <w:top w:val="none" w:sz="0" w:space="0" w:color="auto"/>
                <w:left w:val="none" w:sz="0" w:space="0" w:color="auto"/>
                <w:bottom w:val="none" w:sz="0" w:space="0" w:color="auto"/>
                <w:right w:val="none" w:sz="0" w:space="0" w:color="auto"/>
              </w:divBdr>
            </w:div>
            <w:div w:id="464933247">
              <w:marLeft w:val="0"/>
              <w:marRight w:val="0"/>
              <w:marTop w:val="0"/>
              <w:marBottom w:val="0"/>
              <w:divBdr>
                <w:top w:val="none" w:sz="0" w:space="0" w:color="auto"/>
                <w:left w:val="none" w:sz="0" w:space="0" w:color="auto"/>
                <w:bottom w:val="none" w:sz="0" w:space="0" w:color="auto"/>
                <w:right w:val="none" w:sz="0" w:space="0" w:color="auto"/>
              </w:divBdr>
            </w:div>
          </w:divsChild>
        </w:div>
        <w:div w:id="1673532522">
          <w:marLeft w:val="0"/>
          <w:marRight w:val="0"/>
          <w:marTop w:val="0"/>
          <w:marBottom w:val="600"/>
          <w:divBdr>
            <w:top w:val="none" w:sz="0" w:space="0" w:color="auto"/>
            <w:left w:val="single" w:sz="12" w:space="11" w:color="FF8C00"/>
            <w:bottom w:val="none" w:sz="0" w:space="0" w:color="auto"/>
            <w:right w:val="none" w:sz="0" w:space="0" w:color="auto"/>
          </w:divBdr>
        </w:div>
        <w:div w:id="1132409848">
          <w:marLeft w:val="0"/>
          <w:marRight w:val="0"/>
          <w:marTop w:val="0"/>
          <w:marBottom w:val="600"/>
          <w:divBdr>
            <w:top w:val="none" w:sz="0" w:space="0" w:color="auto"/>
            <w:left w:val="single" w:sz="12" w:space="11" w:color="FF8C00"/>
            <w:bottom w:val="none" w:sz="0" w:space="0" w:color="auto"/>
            <w:right w:val="none" w:sz="0" w:space="0" w:color="auto"/>
          </w:divBdr>
        </w:div>
        <w:div w:id="1145241976">
          <w:marLeft w:val="0"/>
          <w:marRight w:val="0"/>
          <w:marTop w:val="0"/>
          <w:marBottom w:val="600"/>
          <w:divBdr>
            <w:top w:val="none" w:sz="0" w:space="0" w:color="auto"/>
            <w:left w:val="single" w:sz="12" w:space="11" w:color="FF8C00"/>
            <w:bottom w:val="none" w:sz="0" w:space="0" w:color="auto"/>
            <w:right w:val="none" w:sz="0" w:space="0" w:color="auto"/>
          </w:divBdr>
        </w:div>
        <w:div w:id="1614020726">
          <w:marLeft w:val="0"/>
          <w:marRight w:val="0"/>
          <w:marTop w:val="0"/>
          <w:marBottom w:val="600"/>
          <w:divBdr>
            <w:top w:val="none" w:sz="0" w:space="0" w:color="auto"/>
            <w:left w:val="single" w:sz="12" w:space="11" w:color="FF8C00"/>
            <w:bottom w:val="none" w:sz="0" w:space="0" w:color="auto"/>
            <w:right w:val="none" w:sz="0" w:space="0" w:color="auto"/>
          </w:divBdr>
        </w:div>
        <w:div w:id="1004431305">
          <w:marLeft w:val="0"/>
          <w:marRight w:val="0"/>
          <w:marTop w:val="0"/>
          <w:marBottom w:val="600"/>
          <w:divBdr>
            <w:top w:val="none" w:sz="0" w:space="0" w:color="auto"/>
            <w:left w:val="single" w:sz="12" w:space="11" w:color="FF8C00"/>
            <w:bottom w:val="none" w:sz="0" w:space="0" w:color="auto"/>
            <w:right w:val="none" w:sz="0" w:space="0" w:color="auto"/>
          </w:divBdr>
        </w:div>
      </w:divsChild>
    </w:div>
    <w:div w:id="1450199705">
      <w:bodyDiv w:val="1"/>
      <w:marLeft w:val="0"/>
      <w:marRight w:val="0"/>
      <w:marTop w:val="0"/>
      <w:marBottom w:val="0"/>
      <w:divBdr>
        <w:top w:val="none" w:sz="0" w:space="0" w:color="auto"/>
        <w:left w:val="none" w:sz="0" w:space="0" w:color="auto"/>
        <w:bottom w:val="none" w:sz="0" w:space="0" w:color="auto"/>
        <w:right w:val="none" w:sz="0" w:space="0" w:color="auto"/>
      </w:divBdr>
      <w:divsChild>
        <w:div w:id="1655406041">
          <w:marLeft w:val="0"/>
          <w:marRight w:val="0"/>
          <w:marTop w:val="0"/>
          <w:marBottom w:val="600"/>
          <w:divBdr>
            <w:top w:val="none" w:sz="0" w:space="0" w:color="auto"/>
            <w:left w:val="single" w:sz="12" w:space="11" w:color="FF8C00"/>
            <w:bottom w:val="none" w:sz="0" w:space="0" w:color="auto"/>
            <w:right w:val="none" w:sz="0" w:space="0" w:color="auto"/>
          </w:divBdr>
        </w:div>
        <w:div w:id="650137496">
          <w:marLeft w:val="0"/>
          <w:marRight w:val="0"/>
          <w:marTop w:val="0"/>
          <w:marBottom w:val="600"/>
          <w:divBdr>
            <w:top w:val="none" w:sz="0" w:space="0" w:color="auto"/>
            <w:left w:val="single" w:sz="12" w:space="11" w:color="FF8C00"/>
            <w:bottom w:val="none" w:sz="0" w:space="0" w:color="auto"/>
            <w:right w:val="none" w:sz="0" w:space="0" w:color="auto"/>
          </w:divBdr>
        </w:div>
        <w:div w:id="149369291">
          <w:marLeft w:val="0"/>
          <w:marRight w:val="0"/>
          <w:marTop w:val="0"/>
          <w:marBottom w:val="600"/>
          <w:divBdr>
            <w:top w:val="none" w:sz="0" w:space="0" w:color="auto"/>
            <w:left w:val="single" w:sz="12" w:space="11" w:color="FF8C00"/>
            <w:bottom w:val="none" w:sz="0" w:space="0" w:color="auto"/>
            <w:right w:val="none" w:sz="0" w:space="0" w:color="auto"/>
          </w:divBdr>
        </w:div>
      </w:divsChild>
    </w:div>
    <w:div w:id="1472942779">
      <w:bodyDiv w:val="1"/>
      <w:marLeft w:val="0"/>
      <w:marRight w:val="0"/>
      <w:marTop w:val="0"/>
      <w:marBottom w:val="0"/>
      <w:divBdr>
        <w:top w:val="none" w:sz="0" w:space="0" w:color="auto"/>
        <w:left w:val="none" w:sz="0" w:space="0" w:color="auto"/>
        <w:bottom w:val="none" w:sz="0" w:space="0" w:color="auto"/>
        <w:right w:val="none" w:sz="0" w:space="0" w:color="auto"/>
      </w:divBdr>
      <w:divsChild>
        <w:div w:id="481848906">
          <w:marLeft w:val="0"/>
          <w:marRight w:val="0"/>
          <w:marTop w:val="0"/>
          <w:marBottom w:val="600"/>
          <w:divBdr>
            <w:top w:val="none" w:sz="0" w:space="0" w:color="auto"/>
            <w:left w:val="single" w:sz="12" w:space="11" w:color="FF8C00"/>
            <w:bottom w:val="none" w:sz="0" w:space="0" w:color="auto"/>
            <w:right w:val="none" w:sz="0" w:space="0" w:color="auto"/>
          </w:divBdr>
        </w:div>
        <w:div w:id="751388727">
          <w:marLeft w:val="0"/>
          <w:marRight w:val="0"/>
          <w:marTop w:val="0"/>
          <w:marBottom w:val="600"/>
          <w:divBdr>
            <w:top w:val="none" w:sz="0" w:space="0" w:color="auto"/>
            <w:left w:val="single" w:sz="12" w:space="11" w:color="FF8C00"/>
            <w:bottom w:val="none" w:sz="0" w:space="0" w:color="auto"/>
            <w:right w:val="none" w:sz="0" w:space="0" w:color="auto"/>
          </w:divBdr>
        </w:div>
        <w:div w:id="494998794">
          <w:marLeft w:val="0"/>
          <w:marRight w:val="0"/>
          <w:marTop w:val="0"/>
          <w:marBottom w:val="600"/>
          <w:divBdr>
            <w:top w:val="none" w:sz="0" w:space="0" w:color="auto"/>
            <w:left w:val="single" w:sz="12" w:space="11" w:color="FF8C00"/>
            <w:bottom w:val="none" w:sz="0" w:space="0" w:color="auto"/>
            <w:right w:val="none" w:sz="0" w:space="0" w:color="auto"/>
          </w:divBdr>
          <w:divsChild>
            <w:div w:id="169107724">
              <w:marLeft w:val="0"/>
              <w:marRight w:val="0"/>
              <w:marTop w:val="0"/>
              <w:marBottom w:val="0"/>
              <w:divBdr>
                <w:top w:val="none" w:sz="0" w:space="0" w:color="auto"/>
                <w:left w:val="none" w:sz="0" w:space="0" w:color="auto"/>
                <w:bottom w:val="none" w:sz="0" w:space="0" w:color="auto"/>
                <w:right w:val="none" w:sz="0" w:space="0" w:color="auto"/>
              </w:divBdr>
            </w:div>
            <w:div w:id="726800310">
              <w:marLeft w:val="0"/>
              <w:marRight w:val="0"/>
              <w:marTop w:val="0"/>
              <w:marBottom w:val="0"/>
              <w:divBdr>
                <w:top w:val="none" w:sz="0" w:space="0" w:color="auto"/>
                <w:left w:val="none" w:sz="0" w:space="0" w:color="auto"/>
                <w:bottom w:val="none" w:sz="0" w:space="0" w:color="auto"/>
                <w:right w:val="none" w:sz="0" w:space="0" w:color="auto"/>
              </w:divBdr>
            </w:div>
            <w:div w:id="885919739">
              <w:marLeft w:val="0"/>
              <w:marRight w:val="0"/>
              <w:marTop w:val="0"/>
              <w:marBottom w:val="0"/>
              <w:divBdr>
                <w:top w:val="none" w:sz="0" w:space="0" w:color="auto"/>
                <w:left w:val="none" w:sz="0" w:space="0" w:color="auto"/>
                <w:bottom w:val="none" w:sz="0" w:space="0" w:color="auto"/>
                <w:right w:val="none" w:sz="0" w:space="0" w:color="auto"/>
              </w:divBdr>
            </w:div>
            <w:div w:id="715856118">
              <w:marLeft w:val="0"/>
              <w:marRight w:val="0"/>
              <w:marTop w:val="0"/>
              <w:marBottom w:val="0"/>
              <w:divBdr>
                <w:top w:val="none" w:sz="0" w:space="0" w:color="auto"/>
                <w:left w:val="none" w:sz="0" w:space="0" w:color="auto"/>
                <w:bottom w:val="none" w:sz="0" w:space="0" w:color="auto"/>
                <w:right w:val="none" w:sz="0" w:space="0" w:color="auto"/>
              </w:divBdr>
            </w:div>
          </w:divsChild>
        </w:div>
        <w:div w:id="513419358">
          <w:marLeft w:val="0"/>
          <w:marRight w:val="0"/>
          <w:marTop w:val="0"/>
          <w:marBottom w:val="600"/>
          <w:divBdr>
            <w:top w:val="none" w:sz="0" w:space="0" w:color="auto"/>
            <w:left w:val="single" w:sz="12" w:space="11" w:color="FF8C00"/>
            <w:bottom w:val="none" w:sz="0" w:space="0" w:color="auto"/>
            <w:right w:val="none" w:sz="0" w:space="0" w:color="auto"/>
          </w:divBdr>
        </w:div>
        <w:div w:id="1057121115">
          <w:marLeft w:val="0"/>
          <w:marRight w:val="0"/>
          <w:marTop w:val="0"/>
          <w:marBottom w:val="600"/>
          <w:divBdr>
            <w:top w:val="none" w:sz="0" w:space="0" w:color="auto"/>
            <w:left w:val="single" w:sz="12" w:space="11" w:color="FF8C00"/>
            <w:bottom w:val="none" w:sz="0" w:space="0" w:color="auto"/>
            <w:right w:val="none" w:sz="0" w:space="0" w:color="auto"/>
          </w:divBdr>
        </w:div>
        <w:div w:id="1422989531">
          <w:marLeft w:val="0"/>
          <w:marRight w:val="0"/>
          <w:marTop w:val="0"/>
          <w:marBottom w:val="600"/>
          <w:divBdr>
            <w:top w:val="none" w:sz="0" w:space="0" w:color="auto"/>
            <w:left w:val="single" w:sz="12" w:space="11" w:color="FF8C00"/>
            <w:bottom w:val="none" w:sz="0" w:space="0" w:color="auto"/>
            <w:right w:val="none" w:sz="0" w:space="0" w:color="auto"/>
          </w:divBdr>
        </w:div>
        <w:div w:id="959334912">
          <w:marLeft w:val="0"/>
          <w:marRight w:val="0"/>
          <w:marTop w:val="0"/>
          <w:marBottom w:val="600"/>
          <w:divBdr>
            <w:top w:val="none" w:sz="0" w:space="0" w:color="auto"/>
            <w:left w:val="single" w:sz="12" w:space="11" w:color="FF8C00"/>
            <w:bottom w:val="none" w:sz="0" w:space="0" w:color="auto"/>
            <w:right w:val="none" w:sz="0" w:space="0" w:color="auto"/>
          </w:divBdr>
        </w:div>
        <w:div w:id="1994794605">
          <w:marLeft w:val="0"/>
          <w:marRight w:val="0"/>
          <w:marTop w:val="0"/>
          <w:marBottom w:val="600"/>
          <w:divBdr>
            <w:top w:val="none" w:sz="0" w:space="0" w:color="auto"/>
            <w:left w:val="single" w:sz="12" w:space="11" w:color="FF8C00"/>
            <w:bottom w:val="none" w:sz="0" w:space="0" w:color="auto"/>
            <w:right w:val="none" w:sz="0" w:space="0" w:color="auto"/>
          </w:divBdr>
        </w:div>
        <w:div w:id="1056859264">
          <w:marLeft w:val="0"/>
          <w:marRight w:val="0"/>
          <w:marTop w:val="0"/>
          <w:marBottom w:val="600"/>
          <w:divBdr>
            <w:top w:val="none" w:sz="0" w:space="0" w:color="auto"/>
            <w:left w:val="single" w:sz="12" w:space="11" w:color="FF8C00"/>
            <w:bottom w:val="none" w:sz="0" w:space="0" w:color="auto"/>
            <w:right w:val="none" w:sz="0" w:space="0" w:color="auto"/>
          </w:divBdr>
        </w:div>
        <w:div w:id="767820534">
          <w:marLeft w:val="0"/>
          <w:marRight w:val="0"/>
          <w:marTop w:val="0"/>
          <w:marBottom w:val="600"/>
          <w:divBdr>
            <w:top w:val="none" w:sz="0" w:space="0" w:color="auto"/>
            <w:left w:val="single" w:sz="12" w:space="11" w:color="FF8C00"/>
            <w:bottom w:val="none" w:sz="0" w:space="0" w:color="auto"/>
            <w:right w:val="none" w:sz="0" w:space="0" w:color="auto"/>
          </w:divBdr>
        </w:div>
        <w:div w:id="594828705">
          <w:marLeft w:val="0"/>
          <w:marRight w:val="0"/>
          <w:marTop w:val="0"/>
          <w:marBottom w:val="600"/>
          <w:divBdr>
            <w:top w:val="none" w:sz="0" w:space="0" w:color="auto"/>
            <w:left w:val="single" w:sz="12" w:space="11" w:color="FF8C00"/>
            <w:bottom w:val="none" w:sz="0" w:space="0" w:color="auto"/>
            <w:right w:val="none" w:sz="0" w:space="0" w:color="auto"/>
          </w:divBdr>
        </w:div>
        <w:div w:id="421489192">
          <w:marLeft w:val="0"/>
          <w:marRight w:val="0"/>
          <w:marTop w:val="0"/>
          <w:marBottom w:val="600"/>
          <w:divBdr>
            <w:top w:val="none" w:sz="0" w:space="0" w:color="auto"/>
            <w:left w:val="single" w:sz="12" w:space="11" w:color="FF8C00"/>
            <w:bottom w:val="none" w:sz="0" w:space="0" w:color="auto"/>
            <w:right w:val="none" w:sz="0" w:space="0" w:color="auto"/>
          </w:divBdr>
        </w:div>
      </w:divsChild>
    </w:div>
    <w:div w:id="1939676215">
      <w:bodyDiv w:val="1"/>
      <w:marLeft w:val="0"/>
      <w:marRight w:val="0"/>
      <w:marTop w:val="0"/>
      <w:marBottom w:val="0"/>
      <w:divBdr>
        <w:top w:val="none" w:sz="0" w:space="0" w:color="auto"/>
        <w:left w:val="none" w:sz="0" w:space="0" w:color="auto"/>
        <w:bottom w:val="none" w:sz="0" w:space="0" w:color="auto"/>
        <w:right w:val="none" w:sz="0" w:space="0" w:color="auto"/>
      </w:divBdr>
      <w:divsChild>
        <w:div w:id="1336107692">
          <w:marLeft w:val="0"/>
          <w:marRight w:val="0"/>
          <w:marTop w:val="0"/>
          <w:marBottom w:val="600"/>
          <w:divBdr>
            <w:top w:val="none" w:sz="0" w:space="0" w:color="auto"/>
            <w:left w:val="single" w:sz="12" w:space="11" w:color="FF8C00"/>
            <w:bottom w:val="none" w:sz="0" w:space="0" w:color="auto"/>
            <w:right w:val="none" w:sz="0" w:space="0" w:color="auto"/>
          </w:divBdr>
        </w:div>
        <w:div w:id="99380595">
          <w:marLeft w:val="0"/>
          <w:marRight w:val="0"/>
          <w:marTop w:val="0"/>
          <w:marBottom w:val="600"/>
          <w:divBdr>
            <w:top w:val="none" w:sz="0" w:space="0" w:color="auto"/>
            <w:left w:val="single" w:sz="12" w:space="11" w:color="FF8C00"/>
            <w:bottom w:val="none" w:sz="0" w:space="0" w:color="auto"/>
            <w:right w:val="none" w:sz="0" w:space="0" w:color="auto"/>
          </w:divBdr>
        </w:div>
        <w:div w:id="2092845338">
          <w:marLeft w:val="0"/>
          <w:marRight w:val="0"/>
          <w:marTop w:val="0"/>
          <w:marBottom w:val="600"/>
          <w:divBdr>
            <w:top w:val="none" w:sz="0" w:space="0" w:color="auto"/>
            <w:left w:val="single" w:sz="12" w:space="11" w:color="FF8C00"/>
            <w:bottom w:val="none" w:sz="0" w:space="0" w:color="auto"/>
            <w:right w:val="none" w:sz="0" w:space="0" w:color="auto"/>
          </w:divBdr>
        </w:div>
        <w:div w:id="173805737">
          <w:marLeft w:val="0"/>
          <w:marRight w:val="0"/>
          <w:marTop w:val="0"/>
          <w:marBottom w:val="600"/>
          <w:divBdr>
            <w:top w:val="none" w:sz="0" w:space="0" w:color="auto"/>
            <w:left w:val="single" w:sz="12" w:space="11" w:color="FF8C00"/>
            <w:bottom w:val="none" w:sz="0" w:space="0" w:color="auto"/>
            <w:right w:val="none" w:sz="0" w:space="0" w:color="auto"/>
          </w:divBdr>
        </w:div>
        <w:div w:id="912737144">
          <w:marLeft w:val="0"/>
          <w:marRight w:val="0"/>
          <w:marTop w:val="0"/>
          <w:marBottom w:val="600"/>
          <w:divBdr>
            <w:top w:val="none" w:sz="0" w:space="0" w:color="auto"/>
            <w:left w:val="single" w:sz="12" w:space="11" w:color="FF8C00"/>
            <w:bottom w:val="none" w:sz="0" w:space="0" w:color="auto"/>
            <w:right w:val="none" w:sz="0" w:space="0" w:color="auto"/>
          </w:divBdr>
        </w:div>
        <w:div w:id="2143499264">
          <w:marLeft w:val="0"/>
          <w:marRight w:val="0"/>
          <w:marTop w:val="0"/>
          <w:marBottom w:val="600"/>
          <w:divBdr>
            <w:top w:val="none" w:sz="0" w:space="0" w:color="auto"/>
            <w:left w:val="single" w:sz="12" w:space="11" w:color="FF8C00"/>
            <w:bottom w:val="none" w:sz="0" w:space="0" w:color="auto"/>
            <w:right w:val="none" w:sz="0" w:space="0" w:color="auto"/>
          </w:divBdr>
        </w:div>
        <w:div w:id="311763003">
          <w:marLeft w:val="0"/>
          <w:marRight w:val="0"/>
          <w:marTop w:val="0"/>
          <w:marBottom w:val="600"/>
          <w:divBdr>
            <w:top w:val="none" w:sz="0" w:space="0" w:color="auto"/>
            <w:left w:val="single" w:sz="12" w:space="11" w:color="FF8C00"/>
            <w:bottom w:val="none" w:sz="0" w:space="0" w:color="auto"/>
            <w:right w:val="none" w:sz="0" w:space="0" w:color="auto"/>
          </w:divBdr>
          <w:divsChild>
            <w:div w:id="1936668127">
              <w:marLeft w:val="0"/>
              <w:marRight w:val="0"/>
              <w:marTop w:val="0"/>
              <w:marBottom w:val="0"/>
              <w:divBdr>
                <w:top w:val="none" w:sz="0" w:space="0" w:color="auto"/>
                <w:left w:val="none" w:sz="0" w:space="0" w:color="auto"/>
                <w:bottom w:val="none" w:sz="0" w:space="0" w:color="auto"/>
                <w:right w:val="none" w:sz="0" w:space="0" w:color="auto"/>
              </w:divBdr>
            </w:div>
            <w:div w:id="1189678326">
              <w:marLeft w:val="0"/>
              <w:marRight w:val="0"/>
              <w:marTop w:val="0"/>
              <w:marBottom w:val="0"/>
              <w:divBdr>
                <w:top w:val="none" w:sz="0" w:space="0" w:color="auto"/>
                <w:left w:val="none" w:sz="0" w:space="0" w:color="auto"/>
                <w:bottom w:val="none" w:sz="0" w:space="0" w:color="auto"/>
                <w:right w:val="none" w:sz="0" w:space="0" w:color="auto"/>
              </w:divBdr>
            </w:div>
            <w:div w:id="1281106321">
              <w:marLeft w:val="0"/>
              <w:marRight w:val="0"/>
              <w:marTop w:val="0"/>
              <w:marBottom w:val="0"/>
              <w:divBdr>
                <w:top w:val="none" w:sz="0" w:space="0" w:color="auto"/>
                <w:left w:val="none" w:sz="0" w:space="0" w:color="auto"/>
                <w:bottom w:val="none" w:sz="0" w:space="0" w:color="auto"/>
                <w:right w:val="none" w:sz="0" w:space="0" w:color="auto"/>
              </w:divBdr>
            </w:div>
            <w:div w:id="1131943325">
              <w:marLeft w:val="0"/>
              <w:marRight w:val="0"/>
              <w:marTop w:val="0"/>
              <w:marBottom w:val="0"/>
              <w:divBdr>
                <w:top w:val="none" w:sz="0" w:space="0" w:color="auto"/>
                <w:left w:val="none" w:sz="0" w:space="0" w:color="auto"/>
                <w:bottom w:val="none" w:sz="0" w:space="0" w:color="auto"/>
                <w:right w:val="none" w:sz="0" w:space="0" w:color="auto"/>
              </w:divBdr>
            </w:div>
            <w:div w:id="1159155424">
              <w:marLeft w:val="0"/>
              <w:marRight w:val="0"/>
              <w:marTop w:val="0"/>
              <w:marBottom w:val="0"/>
              <w:divBdr>
                <w:top w:val="none" w:sz="0" w:space="0" w:color="auto"/>
                <w:left w:val="none" w:sz="0" w:space="0" w:color="auto"/>
                <w:bottom w:val="none" w:sz="0" w:space="0" w:color="auto"/>
                <w:right w:val="none" w:sz="0" w:space="0" w:color="auto"/>
              </w:divBdr>
            </w:div>
            <w:div w:id="199367464">
              <w:marLeft w:val="0"/>
              <w:marRight w:val="0"/>
              <w:marTop w:val="0"/>
              <w:marBottom w:val="0"/>
              <w:divBdr>
                <w:top w:val="none" w:sz="0" w:space="0" w:color="auto"/>
                <w:left w:val="none" w:sz="0" w:space="0" w:color="auto"/>
                <w:bottom w:val="none" w:sz="0" w:space="0" w:color="auto"/>
                <w:right w:val="none" w:sz="0" w:space="0" w:color="auto"/>
              </w:divBdr>
            </w:div>
            <w:div w:id="1370573986">
              <w:marLeft w:val="0"/>
              <w:marRight w:val="0"/>
              <w:marTop w:val="0"/>
              <w:marBottom w:val="0"/>
              <w:divBdr>
                <w:top w:val="none" w:sz="0" w:space="0" w:color="auto"/>
                <w:left w:val="none" w:sz="0" w:space="0" w:color="auto"/>
                <w:bottom w:val="none" w:sz="0" w:space="0" w:color="auto"/>
                <w:right w:val="none" w:sz="0" w:space="0" w:color="auto"/>
              </w:divBdr>
            </w:div>
            <w:div w:id="2043557856">
              <w:marLeft w:val="0"/>
              <w:marRight w:val="0"/>
              <w:marTop w:val="0"/>
              <w:marBottom w:val="0"/>
              <w:divBdr>
                <w:top w:val="none" w:sz="0" w:space="0" w:color="auto"/>
                <w:left w:val="none" w:sz="0" w:space="0" w:color="auto"/>
                <w:bottom w:val="none" w:sz="0" w:space="0" w:color="auto"/>
                <w:right w:val="none" w:sz="0" w:space="0" w:color="auto"/>
              </w:divBdr>
            </w:div>
            <w:div w:id="917636484">
              <w:marLeft w:val="0"/>
              <w:marRight w:val="0"/>
              <w:marTop w:val="0"/>
              <w:marBottom w:val="0"/>
              <w:divBdr>
                <w:top w:val="none" w:sz="0" w:space="0" w:color="auto"/>
                <w:left w:val="none" w:sz="0" w:space="0" w:color="auto"/>
                <w:bottom w:val="none" w:sz="0" w:space="0" w:color="auto"/>
                <w:right w:val="none" w:sz="0" w:space="0" w:color="auto"/>
              </w:divBdr>
            </w:div>
            <w:div w:id="400376178">
              <w:marLeft w:val="0"/>
              <w:marRight w:val="0"/>
              <w:marTop w:val="0"/>
              <w:marBottom w:val="0"/>
              <w:divBdr>
                <w:top w:val="none" w:sz="0" w:space="0" w:color="auto"/>
                <w:left w:val="none" w:sz="0" w:space="0" w:color="auto"/>
                <w:bottom w:val="none" w:sz="0" w:space="0" w:color="auto"/>
                <w:right w:val="none" w:sz="0" w:space="0" w:color="auto"/>
              </w:divBdr>
            </w:div>
            <w:div w:id="1559322124">
              <w:marLeft w:val="0"/>
              <w:marRight w:val="0"/>
              <w:marTop w:val="0"/>
              <w:marBottom w:val="0"/>
              <w:divBdr>
                <w:top w:val="none" w:sz="0" w:space="0" w:color="auto"/>
                <w:left w:val="none" w:sz="0" w:space="0" w:color="auto"/>
                <w:bottom w:val="none" w:sz="0" w:space="0" w:color="auto"/>
                <w:right w:val="none" w:sz="0" w:space="0" w:color="auto"/>
              </w:divBdr>
            </w:div>
          </w:divsChild>
        </w:div>
        <w:div w:id="238103449">
          <w:marLeft w:val="0"/>
          <w:marRight w:val="0"/>
          <w:marTop w:val="0"/>
          <w:marBottom w:val="600"/>
          <w:divBdr>
            <w:top w:val="none" w:sz="0" w:space="0" w:color="auto"/>
            <w:left w:val="single" w:sz="12" w:space="11" w:color="FF8C00"/>
            <w:bottom w:val="none" w:sz="0" w:space="0" w:color="auto"/>
            <w:right w:val="none" w:sz="0" w:space="0" w:color="auto"/>
          </w:divBdr>
        </w:div>
        <w:div w:id="612441308">
          <w:marLeft w:val="0"/>
          <w:marRight w:val="0"/>
          <w:marTop w:val="0"/>
          <w:marBottom w:val="600"/>
          <w:divBdr>
            <w:top w:val="none" w:sz="0" w:space="0" w:color="auto"/>
            <w:left w:val="single" w:sz="12" w:space="11" w:color="FF8C00"/>
            <w:bottom w:val="none" w:sz="0" w:space="0" w:color="auto"/>
            <w:right w:val="none" w:sz="0" w:space="0" w:color="auto"/>
          </w:divBdr>
        </w:div>
        <w:div w:id="903836865">
          <w:marLeft w:val="0"/>
          <w:marRight w:val="0"/>
          <w:marTop w:val="0"/>
          <w:marBottom w:val="600"/>
          <w:divBdr>
            <w:top w:val="none" w:sz="0" w:space="0" w:color="auto"/>
            <w:left w:val="single" w:sz="12" w:space="11" w:color="FF8C00"/>
            <w:bottom w:val="none" w:sz="0" w:space="0" w:color="auto"/>
            <w:right w:val="none" w:sz="0" w:space="0" w:color="auto"/>
          </w:divBdr>
        </w:div>
        <w:div w:id="1127159704">
          <w:marLeft w:val="0"/>
          <w:marRight w:val="0"/>
          <w:marTop w:val="0"/>
          <w:marBottom w:val="600"/>
          <w:divBdr>
            <w:top w:val="none" w:sz="0" w:space="0" w:color="auto"/>
            <w:left w:val="single" w:sz="12" w:space="11" w:color="FF8C00"/>
            <w:bottom w:val="none" w:sz="0" w:space="0" w:color="auto"/>
            <w:right w:val="none" w:sz="0" w:space="0" w:color="auto"/>
          </w:divBdr>
        </w:div>
        <w:div w:id="723602447">
          <w:marLeft w:val="0"/>
          <w:marRight w:val="0"/>
          <w:marTop w:val="0"/>
          <w:marBottom w:val="600"/>
          <w:divBdr>
            <w:top w:val="none" w:sz="0" w:space="0" w:color="auto"/>
            <w:left w:val="single" w:sz="12" w:space="11" w:color="FF8C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s://efsa.onlinelibrary.wiley.com/doi/epdf/10.2903/sp.efsa.2023.EN-8270" TargetMode="External"/><Relationship Id="rId21" Type="http://schemas.openxmlformats.org/officeDocument/2006/relationships/hyperlink" Target="javascript:void(0);" TargetMode="External"/><Relationship Id="rId34" Type="http://schemas.openxmlformats.org/officeDocument/2006/relationships/hyperlink" Target="mailto:lmofolo@frucom.eu" TargetMode="External"/><Relationship Id="rId42" Type="http://schemas.openxmlformats.org/officeDocument/2006/relationships/hyperlink" Target="javascript:void(0);" TargetMode="External"/><Relationship Id="rId47" Type="http://schemas.openxmlformats.org/officeDocument/2006/relationships/hyperlink" Target="https://www.frucom.eu/component/attachments/attachments.html?task=attachment&amp;id=2153" TargetMode="External"/><Relationship Id="rId50" Type="http://schemas.openxmlformats.org/officeDocument/2006/relationships/hyperlink" Target="https://efsa.onlinelibrary.wiley.com/doi/epdf/10.2903/sp.efsa.2023.EN-8273" TargetMode="External"/><Relationship Id="rId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mailto:lmofolo@frucom.eu" TargetMode="External"/><Relationship Id="rId40" Type="http://schemas.openxmlformats.org/officeDocument/2006/relationships/hyperlink" Target="javascript:void(0);" TargetMode="External"/><Relationship Id="rId45" Type="http://schemas.openxmlformats.org/officeDocument/2006/relationships/hyperlink" Target="mailto:lmofolo@frucom.eu"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mailto:lmofolo@frucom.eu" TargetMode="External"/><Relationship Id="rId28" Type="http://schemas.openxmlformats.org/officeDocument/2006/relationships/hyperlink" Target="mailto:lmofolo@frucom.eu" TargetMode="External"/><Relationship Id="rId36" Type="http://schemas.openxmlformats.org/officeDocument/2006/relationships/hyperlink" Target="https://www.euractiv.com/section/economy-jobs/video/the-eus-directive-on-corporate-sustainability-due-diligence-striking-the-right-balance-for-business-consumers-investors/" TargetMode="External"/><Relationship Id="rId49"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s://www.frucom.eu/component/attachments/attachments.html?task=attachment&amp;id=2156" TargetMode="External"/><Relationship Id="rId31" Type="http://schemas.openxmlformats.org/officeDocument/2006/relationships/hyperlink" Target="mailto:lmofolo@frucom.eu" TargetMode="External"/><Relationship Id="rId44" Type="http://schemas.openxmlformats.org/officeDocument/2006/relationships/hyperlink" Target="mailto:aboulova@frucom.e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s://www.europarl.europa.eu/news/en/press-room/20230918IPR05424/meps-want-to-extend-rules-on-relaxed-tariffs-for-developing-countries" TargetMode="External"/><Relationship Id="rId27" Type="http://schemas.openxmlformats.org/officeDocument/2006/relationships/hyperlink" Target="https://food.ec.europa.eu/system/files/2023-09/adv-grp_ad-hoc_20230919_pres.pdf" TargetMode="External"/><Relationship Id="rId30" Type="http://schemas.openxmlformats.org/officeDocument/2006/relationships/hyperlink" Target="https://www.europarl.europa.eu/news/en/press-room/20230904IPR04608/spanish-presidency-debriefs-ep-committees-on-priorities" TargetMode="External"/><Relationship Id="rId35" Type="http://schemas.openxmlformats.org/officeDocument/2006/relationships/hyperlink" Target="javascript:void(0);" TargetMode="External"/><Relationship Id="rId43" Type="http://schemas.openxmlformats.org/officeDocument/2006/relationships/hyperlink" Target="https://www.frucom.eu/component/attachments/attachments.html?task=attachment&amp;id=2155" TargetMode="External"/><Relationship Id="rId48" Type="http://schemas.openxmlformats.org/officeDocument/2006/relationships/hyperlink" Target="mailto:mzurli@frucom.eu" TargetMode="External"/><Relationship Id="rId8" Type="http://schemas.openxmlformats.org/officeDocument/2006/relationships/hyperlink" Target="javascript:void(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mailto:aboulova@frucom.eu;" TargetMode="External"/><Relationship Id="rId33" Type="http://schemas.openxmlformats.org/officeDocument/2006/relationships/hyperlink" Target="https://www.europarl.europa.eu/news/en/press-room/20230918IPR05412/eu-to-ban-greenwashing-and-improve-consumer-information-on-product-durability"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0" Type="http://schemas.openxmlformats.org/officeDocument/2006/relationships/hyperlink" Target="mailto:lmofolo@frucom.eu" TargetMode="External"/><Relationship Id="rId41" Type="http://schemas.openxmlformats.org/officeDocument/2006/relationships/hyperlink" Target="https://www.frucom.eu/component/attachments/attachments.html?task=attachment&amp;id=2154" TargetMode="External"/><Relationship Id="rId1" Type="http://schemas.openxmlformats.org/officeDocument/2006/relationships/customXml" Target="../customXml/item1.xml"/><Relationship Id="rId6" Type="http://schemas.openxmlformats.org/officeDocument/2006/relationships/hyperlink" Target="javascript:void(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CAFB-ABDC-46E8-A539-0BF0394F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2972</Words>
  <Characters>16941</Characters>
  <Application>Microsoft Office Word</Application>
  <DocSecurity>4</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Turk</dc:creator>
  <cp:keywords/>
  <dc:description/>
  <cp:lastModifiedBy>Begum</cp:lastModifiedBy>
  <cp:revision>2</cp:revision>
  <dcterms:created xsi:type="dcterms:W3CDTF">2023-09-26T05:55:00Z</dcterms:created>
  <dcterms:modified xsi:type="dcterms:W3CDTF">2023-09-26T05:55:00Z</dcterms:modified>
</cp:coreProperties>
</file>